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240" w:lineRule="auto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line="276" w:lineRule="auto"/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Описание функциональных характеристик</w:t>
      </w:r>
    </w:p>
    <w:p w:rsidR="00000000" w:rsidDel="00000000" w:rsidP="00000000" w:rsidRDefault="00000000" w:rsidRPr="00000000" w14:paraId="00000013">
      <w:pPr>
        <w:spacing w:line="276" w:lineRule="auto"/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ПО </w:t>
      </w:r>
      <w:r w:rsidDel="00000000" w:rsidR="00000000" w:rsidRPr="00000000">
        <w:rPr>
          <w:sz w:val="28"/>
          <w:szCs w:val="28"/>
          <w:rtl w:val="0"/>
        </w:rPr>
        <w:t xml:space="preserve">«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Внутреннее программное обеспечение радиостанций «РК-361» RU.ЦТРВ.501589-01, работающих в цифровом стандарте DMR ETSI-TS 102 361-1, 2, с функцией маскирования речи RU.ЦТРВ.501589-01 13 01 по Алгоритму «РК-МСР-01» RU.ЦТРВ.501589-01 90»</w:t>
      </w:r>
    </w:p>
    <w:p w:rsidR="00000000" w:rsidDel="00000000" w:rsidP="00000000" w:rsidRDefault="00000000" w:rsidRPr="00000000" w14:paraId="00000014">
      <w:pPr>
        <w:spacing w:line="276" w:lineRule="auto"/>
        <w:jc w:val="center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line="276" w:lineRule="auto"/>
        <w:jc w:val="center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line="276" w:lineRule="auto"/>
        <w:jc w:val="center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line="276" w:lineRule="auto"/>
        <w:jc w:val="center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line="276" w:lineRule="auto"/>
        <w:jc w:val="center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line="276" w:lineRule="auto"/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line="276" w:lineRule="auto"/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line="276" w:lineRule="auto"/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line="276" w:lineRule="auto"/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line="276" w:lineRule="auto"/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line="276" w:lineRule="auto"/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line="276" w:lineRule="auto"/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line="276" w:lineRule="auto"/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line="276" w:lineRule="auto"/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line="276" w:lineRule="auto"/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line="276" w:lineRule="auto"/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line="276" w:lineRule="auto"/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</w:rPr>
      </w:pPr>
      <w:bookmarkStart w:colFirst="0" w:colLast="0" w:name="_heading=h.gjdgxs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1"/>
        <w:keepLines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76" w:lineRule="auto"/>
        <w:rPr/>
      </w:pPr>
      <w:r w:rsidDel="00000000" w:rsidR="00000000" w:rsidRPr="00000000">
        <w:rPr>
          <w:b w:val="1"/>
          <w:bCs w:val="1"/>
          <w:color w:val="000000"/>
          <w:sz w:val="28"/>
          <w:szCs w:val="28"/>
          <w:rtl w:val="0"/>
        </w:rPr>
        <w:t xml:space="preserve">Содержание</w:t>
      </w:r>
      <w:r w:rsidDel="00000000" w:rsidR="00000000" w:rsidRPr="00000000">
        <w:rPr>
          <w:rtl w:val="0"/>
        </w:rPr>
      </w:r>
    </w:p>
    <w:sdt>
      <w:sdtPr>
        <w:id w:val="524926240"/>
        <w:docPartObj>
          <w:docPartGallery w:val="Table of Contents"/>
          <w:docPartUnique w:val="1"/>
        </w:docPartObj>
      </w:sdtPr>
      <w:sdtContent>
        <w:p w:rsidR="00000000" w:rsidDel="00000000" w:rsidP="00000000" w:rsidRDefault="00000000" w:rsidRPr="00000000" w14:paraId="00000027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bCs w:val="1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fldChar w:fldCharType="begin"/>
            <w:instrText xml:space="preserve"> TOC \h \u \z \t "Heading 1,1,Heading 2,2,Heading 3,3,"</w:instrText>
            <w:fldChar w:fldCharType="separate"/>
          </w:r>
          <w:hyperlink w:anchor="_heading=h.17dp8vu"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highlight w:val="white"/>
                <w:u w:val="none"/>
                <w:vertAlign w:val="baseline"/>
                <w:rtl w:val="0"/>
              </w:rPr>
              <w:t xml:space="preserve">Аннотация</w:t>
              <w:tab/>
              <w:t xml:space="preserve">3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8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bCs w:val="1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26in1rg"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1. Описание и назначение ПО</w:t>
              <w:tab/>
              <w:t xml:space="preserve">4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9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bCs w:val="1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lnxbz9"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highlight w:val="white"/>
                <w:u w:val="none"/>
                <w:vertAlign w:val="baseline"/>
                <w:rtl w:val="0"/>
              </w:rPr>
              <w:t xml:space="preserve">2. Основные задачи, которые можно выполнять при помощи программы</w:t>
              <w:tab/>
              <w:t xml:space="preserve">5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A">
          <w:pPr>
            <w:widowControl w:val="0"/>
            <w:tabs>
              <w:tab w:val="right" w:leader="dot" w:pos="12000"/>
            </w:tabs>
            <w:spacing w:before="60" w:line="240" w:lineRule="auto"/>
            <w:ind w:left="360" w:firstLine="0"/>
            <w:rPr>
              <w:rFonts w:ascii="Arial" w:cs="Arial" w:eastAsia="Arial" w:hAnsi="Arial"/>
              <w:b w:val="0"/>
              <w:bCs w:val="0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m3b80ngkig3r"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Задача: «Режим голосовой активации передачи VOX»</w:t>
              <w:tab/>
              <w:t xml:space="preserve">5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B">
          <w:pPr>
            <w:widowControl w:val="0"/>
            <w:tabs>
              <w:tab w:val="right" w:leader="dot" w:pos="12000"/>
            </w:tabs>
            <w:spacing w:before="60" w:line="240" w:lineRule="auto"/>
            <w:ind w:left="360" w:firstLine="0"/>
            <w:rPr>
              <w:rFonts w:ascii="Arial" w:cs="Arial" w:eastAsia="Arial" w:hAnsi="Arial"/>
              <w:b w:val="0"/>
              <w:bCs w:val="0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pfbuwgan3uo"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Задача: «Режим роуминга»</w:t>
              <w:tab/>
              <w:t xml:space="preserve">5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C">
          <w:pPr>
            <w:widowControl w:val="0"/>
            <w:tabs>
              <w:tab w:val="right" w:leader="dot" w:pos="12000"/>
            </w:tabs>
            <w:spacing w:before="60" w:line="240" w:lineRule="auto"/>
            <w:ind w:left="360" w:firstLine="0"/>
            <w:rPr>
              <w:rFonts w:ascii="Arial" w:cs="Arial" w:eastAsia="Arial" w:hAnsi="Arial"/>
              <w:b w:val="0"/>
              <w:bCs w:val="0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wo4mgu7dvrpz"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Задача: «Настройка ретранслятора»</w:t>
              <w:tab/>
              <w:t xml:space="preserve">7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D">
          <w:pPr>
            <w:widowControl w:val="0"/>
            <w:tabs>
              <w:tab w:val="right" w:leader="dot" w:pos="12000"/>
            </w:tabs>
            <w:spacing w:before="60" w:line="240" w:lineRule="auto"/>
            <w:ind w:left="360" w:firstLine="0"/>
            <w:rPr>
              <w:rFonts w:ascii="Arial" w:cs="Arial" w:eastAsia="Arial" w:hAnsi="Arial"/>
              <w:b w:val="0"/>
              <w:bCs w:val="0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f2w9xw8yqq4t"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Задача: «Режим маскирования речи»</w:t>
              <w:tab/>
              <w:t xml:space="preserve">8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E">
          <w:pPr>
            <w:widowControl w:val="0"/>
            <w:tabs>
              <w:tab w:val="right" w:leader="dot" w:pos="12000"/>
            </w:tabs>
            <w:spacing w:before="60" w:line="240" w:lineRule="auto"/>
            <w:ind w:left="360" w:firstLine="0"/>
            <w:rPr>
              <w:rFonts w:ascii="Arial" w:cs="Arial" w:eastAsia="Arial" w:hAnsi="Arial"/>
              <w:b w:val="0"/>
              <w:bCs w:val="0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q285wawe2pwk"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Задача: «Вызывной тон в эфир 700 Гц»</w:t>
              <w:tab/>
              <w:t xml:space="preserve">9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F">
          <w:pPr>
            <w:widowControl w:val="0"/>
            <w:tabs>
              <w:tab w:val="right" w:leader="dot" w:pos="12000"/>
            </w:tabs>
            <w:spacing w:before="60" w:line="240" w:lineRule="auto"/>
            <w:ind w:left="360" w:firstLine="0"/>
            <w:rPr>
              <w:rFonts w:ascii="Arial" w:cs="Arial" w:eastAsia="Arial" w:hAnsi="Arial"/>
              <w:b w:val="0"/>
              <w:bCs w:val="0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v8n8s4xdq2u9"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Задача: «Вызывной тон в эфир 1200 Гц»</w:t>
              <w:tab/>
              <w:t xml:space="preserve">9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30">
          <w:pPr>
            <w:widowControl w:val="0"/>
            <w:tabs>
              <w:tab w:val="right" w:leader="dot" w:pos="12000"/>
            </w:tabs>
            <w:spacing w:before="60" w:line="240" w:lineRule="auto"/>
            <w:ind w:left="360" w:firstLine="0"/>
            <w:rPr>
              <w:rFonts w:ascii="Arial" w:cs="Arial" w:eastAsia="Arial" w:hAnsi="Arial"/>
              <w:b w:val="0"/>
              <w:bCs w:val="0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v7cv0sx9fmsg"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Задача: «Установка экстремальной мощности»</w:t>
              <w:tab/>
              <w:t xml:space="preserve">10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31">
          <w:pPr>
            <w:widowControl w:val="0"/>
            <w:tabs>
              <w:tab w:val="right" w:leader="dot" w:pos="12000"/>
            </w:tabs>
            <w:spacing w:before="60" w:line="240" w:lineRule="auto"/>
            <w:ind w:left="360" w:firstLine="0"/>
            <w:rPr>
              <w:rFonts w:ascii="Arial" w:cs="Arial" w:eastAsia="Arial" w:hAnsi="Arial"/>
              <w:b w:val="0"/>
              <w:bCs w:val="0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izrggzbroo8l"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Задача: «Передача тревоги в эфир»</w:t>
              <w:tab/>
              <w:t xml:space="preserve">10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32">
          <w:pPr>
            <w:widowControl w:val="0"/>
            <w:tabs>
              <w:tab w:val="right" w:leader="dot" w:pos="12000"/>
            </w:tabs>
            <w:spacing w:before="60" w:line="240" w:lineRule="auto"/>
            <w:ind w:left="360" w:firstLine="0"/>
            <w:rPr>
              <w:rFonts w:ascii="Arial" w:cs="Arial" w:eastAsia="Arial" w:hAnsi="Arial"/>
              <w:b w:val="0"/>
              <w:bCs w:val="0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1jd4rpjm0pz9"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Задача: «Воспроизведение тревоги в динамик»</w:t>
              <w:tab/>
              <w:t xml:space="preserve">10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33">
          <w:pPr>
            <w:widowControl w:val="0"/>
            <w:tabs>
              <w:tab w:val="right" w:leader="dot" w:pos="12000"/>
            </w:tabs>
            <w:spacing w:before="60" w:line="240" w:lineRule="auto"/>
            <w:ind w:left="360" w:firstLine="0"/>
            <w:rPr>
              <w:rFonts w:ascii="Arial" w:cs="Arial" w:eastAsia="Arial" w:hAnsi="Arial"/>
              <w:b w:val="0"/>
              <w:bCs w:val="0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3dt216exi5hy"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Задача: «Открытие шумоподавителя»</w:t>
              <w:tab/>
              <w:t xml:space="preserve">10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34">
          <w:pPr>
            <w:widowControl w:val="0"/>
            <w:tabs>
              <w:tab w:val="right" w:leader="dot" w:pos="12000"/>
            </w:tabs>
            <w:spacing w:before="60" w:line="240" w:lineRule="auto"/>
            <w:ind w:left="360" w:firstLine="0"/>
            <w:rPr>
              <w:rFonts w:ascii="Arial" w:cs="Arial" w:eastAsia="Arial" w:hAnsi="Arial"/>
              <w:b w:val="0"/>
              <w:bCs w:val="0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tzn05ig6xd6m"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Задача: «Выбор зоны»</w:t>
              <w:tab/>
              <w:t xml:space="preserve">10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35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bCs w:val="1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1ci93xb"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highlight w:val="white"/>
                <w:u w:val="none"/>
                <w:vertAlign w:val="baseline"/>
                <w:rtl w:val="0"/>
              </w:rPr>
              <w:t xml:space="preserve">3. Контакты</w:t>
              <w:tab/>
              <w:t xml:space="preserve">11</w:t>
            </w:r>
          </w:hyperlink>
          <w:r w:rsidDel="00000000" w:rsidR="00000000" w:rsidRPr="00000000">
            <w:rPr>
              <w:rtl w:val="0"/>
            </w:rPr>
          </w:r>
          <w:r w:rsidDel="00000000" w:rsidR="00000000" w:rsidRPr="00000000">
            <w:fldChar w:fldCharType="end"/>
          </w:r>
        </w:p>
      </w:sdtContent>
    </w:sdt>
    <w:p w:rsidR="00000000" w:rsidDel="00000000" w:rsidP="00000000" w:rsidRDefault="00000000" w:rsidRPr="00000000" w14:paraId="00000036">
      <w:pP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line="276" w:lineRule="auto"/>
        <w:jc w:val="both"/>
        <w:rPr>
          <w:sz w:val="24"/>
          <w:szCs w:val="24"/>
        </w:rPr>
      </w:pPr>
      <w:bookmarkStart w:colFirst="0" w:colLast="0" w:name="_heading=h.30j0zll" w:id="1"/>
      <w:bookmarkEnd w:id="1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pStyle w:val="Heading1"/>
        <w:keepNext w:val="1"/>
        <w:keepLines w:val="1"/>
        <w:spacing w:line="276" w:lineRule="auto"/>
        <w:jc w:val="both"/>
        <w:rPr>
          <w:vertAlign w:val="baseline"/>
        </w:rPr>
      </w:pPr>
      <w:bookmarkStart w:colFirst="0" w:colLast="0" w:name="_heading=h.17dp8vu" w:id="2"/>
      <w:bookmarkEnd w:id="2"/>
      <w:r w:rsidDel="00000000" w:rsidR="00000000" w:rsidRPr="00000000">
        <w:rPr>
          <w:vertAlign w:val="baseline"/>
          <w:rtl w:val="0"/>
        </w:rPr>
        <w:t xml:space="preserve">Аннотация</w:t>
      </w:r>
    </w:p>
    <w:p w:rsidR="00000000" w:rsidDel="00000000" w:rsidP="00000000" w:rsidRDefault="00000000" w:rsidRPr="00000000" w14:paraId="00000039">
      <w:pPr>
        <w:spacing w:line="276" w:lineRule="auto"/>
        <w:jc w:val="both"/>
        <w:rPr>
          <w:sz w:val="24"/>
          <w:szCs w:val="24"/>
        </w:rPr>
      </w:pPr>
      <w:bookmarkStart w:colFirst="0" w:colLast="0" w:name="_heading=h.3rdcrjn" w:id="3"/>
      <w:bookmarkEnd w:id="3"/>
      <w:r w:rsidDel="00000000" w:rsidR="00000000" w:rsidRPr="00000000">
        <w:rPr>
          <w:sz w:val="24"/>
          <w:szCs w:val="24"/>
          <w:rtl w:val="0"/>
        </w:rPr>
        <w:t xml:space="preserve">Настоящий документ содержит описание функциональных характеристик ПО «Внутреннее программное обеспечение радиостанций «РК-361» RU.ЦТРВ.501589-01, работающих в цифровом стандарте DMR ETSI-TS 102 361-1, 2, с функцией маскирования речи RU.ЦТРВ.501589-01 13 01 по Алгоритму «РК-МСР-01» RU.ЦТРВ.501589-01 90», в том числе описание ПО, информацию о назначении ПО, описание основных функциональных характеристик и возможностей ПО, а также задачи, реализуемые при помощи программы. </w:t>
      </w:r>
    </w:p>
    <w:p w:rsidR="00000000" w:rsidDel="00000000" w:rsidP="00000000" w:rsidRDefault="00000000" w:rsidRPr="00000000" w14:paraId="0000003A">
      <w:pPr>
        <w:spacing w:line="276" w:lineRule="auto"/>
        <w:rPr>
          <w:b w:val="1"/>
          <w:bCs w:val="1"/>
          <w:sz w:val="28"/>
          <w:szCs w:val="28"/>
          <w:highlight w:val="white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pStyle w:val="Heading1"/>
        <w:keepNext w:val="1"/>
        <w:keepLines w:val="1"/>
        <w:spacing w:line="276" w:lineRule="auto"/>
        <w:jc w:val="both"/>
        <w:rPr>
          <w:vertAlign w:val="baseline"/>
        </w:rPr>
      </w:pPr>
      <w:bookmarkStart w:colFirst="0" w:colLast="0" w:name="_heading=h.26in1rg" w:id="4"/>
      <w:bookmarkEnd w:id="4"/>
      <w:r w:rsidDel="00000000" w:rsidR="00000000" w:rsidRPr="00000000">
        <w:rPr>
          <w:rtl w:val="0"/>
        </w:rPr>
        <w:t xml:space="preserve">1. </w:t>
      </w:r>
      <w:r w:rsidDel="00000000" w:rsidR="00000000" w:rsidRPr="00000000">
        <w:rPr>
          <w:vertAlign w:val="baseline"/>
          <w:rtl w:val="0"/>
        </w:rPr>
        <w:t xml:space="preserve">Описание и назначение ПО</w:t>
      </w:r>
    </w:p>
    <w:p w:rsidR="00000000" w:rsidDel="00000000" w:rsidP="00000000" w:rsidRDefault="00000000" w:rsidRPr="00000000" w14:paraId="0000003C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ПО «Внутреннее программное обеспечение радиостанций «РК-361» RU.ЦТРВ.501589-01, работающих в цифровом стандарте DMR ETSI-TS 102 361-1, 2, с функцией маскирования речи RU.ЦТРВ.501589-01 13 01 по Алгоритму «РК-МСР-01» RU.ЦТРВ.501589-01 90» – программа, предназначенная для осуществления цифровой и аналоговой радиосвязи в составе цифровых и аналоговых систем Аппаратно-программного комплекса технических средств обеспечения связи для взаимодействия подразделений МВД  России  «Радиокупол БС», а также других служб и ведомств при совместной работе со средствами радиосвязи других производителей, работающих в цифровом стандарте DMR в объёме, описанном в документах ETSI-TS 102 361-1, 2.</w:t>
      </w:r>
    </w:p>
    <w:p w:rsidR="00000000" w:rsidDel="00000000" w:rsidP="00000000" w:rsidRDefault="00000000" w:rsidRPr="00000000" w14:paraId="0000003D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ПО позволяет осуществлять:</w:t>
      </w:r>
    </w:p>
    <w:p w:rsidR="00000000" w:rsidDel="00000000" w:rsidP="00000000" w:rsidRDefault="00000000" w:rsidRPr="00000000" w14:paraId="0000003F">
      <w:pPr>
        <w:numPr>
          <w:ilvl w:val="0"/>
          <w:numId w:val="1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line="276" w:lineRule="auto"/>
        <w:ind w:left="566.9291338582675" w:firstLine="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работу в цифровом стандарте DMR (ETSI-TS 102 361-1, 2) и аналоговых режимах;</w:t>
      </w:r>
    </w:p>
    <w:p w:rsidR="00000000" w:rsidDel="00000000" w:rsidP="00000000" w:rsidRDefault="00000000" w:rsidRPr="00000000" w14:paraId="00000040">
      <w:pPr>
        <w:numPr>
          <w:ilvl w:val="0"/>
          <w:numId w:val="1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line="276" w:lineRule="auto"/>
        <w:ind w:left="566.9291338582675" w:firstLine="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двустороннюю симплексную связь в диапазонах 136-174 МГц («П23») и 400-470 МГц («П45»);</w:t>
      </w:r>
    </w:p>
    <w:p w:rsidR="00000000" w:rsidDel="00000000" w:rsidP="00000000" w:rsidRDefault="00000000" w:rsidRPr="00000000" w14:paraId="00000041">
      <w:pPr>
        <w:numPr>
          <w:ilvl w:val="0"/>
          <w:numId w:val="1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line="276" w:lineRule="auto"/>
        <w:ind w:left="566.9291338582675" w:firstLine="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режим голосовой активации (VOX);</w:t>
      </w:r>
    </w:p>
    <w:p w:rsidR="00000000" w:rsidDel="00000000" w:rsidP="00000000" w:rsidRDefault="00000000" w:rsidRPr="00000000" w14:paraId="00000042">
      <w:pPr>
        <w:numPr>
          <w:ilvl w:val="0"/>
          <w:numId w:val="1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line="276" w:lineRule="auto"/>
        <w:ind w:left="566.9291338582675" w:firstLine="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режим роуминга с автоматическим поиском ретранслятора;</w:t>
      </w:r>
    </w:p>
    <w:p w:rsidR="00000000" w:rsidDel="00000000" w:rsidP="00000000" w:rsidRDefault="00000000" w:rsidRPr="00000000" w14:paraId="00000043">
      <w:pPr>
        <w:numPr>
          <w:ilvl w:val="0"/>
          <w:numId w:val="1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line="276" w:lineRule="auto"/>
        <w:ind w:left="566.9291338582675" w:firstLine="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режим маскирования речи по алгоритму «РК-МСР-01»;</w:t>
      </w:r>
    </w:p>
    <w:p w:rsidR="00000000" w:rsidDel="00000000" w:rsidP="00000000" w:rsidRDefault="00000000" w:rsidRPr="00000000" w14:paraId="00000044">
      <w:pPr>
        <w:numPr>
          <w:ilvl w:val="0"/>
          <w:numId w:val="1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line="276" w:lineRule="auto"/>
        <w:ind w:left="566.9291338582675" w:firstLine="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работу от съёмной аккумуляторной батареи с номинальным напряжением 7,4 В.</w:t>
      </w:r>
    </w:p>
    <w:p w:rsidR="00000000" w:rsidDel="00000000" w:rsidP="00000000" w:rsidRDefault="00000000" w:rsidRPr="00000000" w14:paraId="00000045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line="276" w:lineRule="auto"/>
        <w:ind w:left="0" w:firstLine="0"/>
        <w:jc w:val="both"/>
        <w:rPr>
          <w:sz w:val="24"/>
          <w:szCs w:val="2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line="276" w:lineRule="auto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line="276" w:lineRule="auto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pStyle w:val="Heading1"/>
        <w:keepNext w:val="1"/>
        <w:keepLines w:val="1"/>
        <w:spacing w:line="276" w:lineRule="auto"/>
        <w:jc w:val="both"/>
        <w:rPr/>
      </w:pPr>
      <w:bookmarkStart w:colFirst="0" w:colLast="0" w:name="_heading=h.lnxbz9" w:id="5"/>
      <w:bookmarkEnd w:id="5"/>
      <w:r w:rsidDel="00000000" w:rsidR="00000000" w:rsidRPr="00000000">
        <w:rPr>
          <w:rtl w:val="0"/>
        </w:rPr>
        <w:t xml:space="preserve">2. Основные задачи, которые можно выполнять при помощи </w:t>
      </w:r>
      <w:r w:rsidDel="00000000" w:rsidR="00000000" w:rsidRPr="00000000">
        <w:rPr>
          <w:vertAlign w:val="baseline"/>
          <w:rtl w:val="0"/>
        </w:rPr>
        <w:t xml:space="preserve">программы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spacing w:line="276" w:lineRule="auto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pStyle w:val="Heading2"/>
        <w:spacing w:line="276" w:lineRule="auto"/>
        <w:jc w:val="both"/>
        <w:rPr>
          <w:b w:val="1"/>
          <w:bCs w:val="1"/>
          <w:sz w:val="24"/>
          <w:szCs w:val="24"/>
          <w:highlight w:val="white"/>
        </w:rPr>
      </w:pPr>
      <w:bookmarkStart w:colFirst="0" w:colLast="0" w:name="_heading=h.m3b80ngkig3r" w:id="6"/>
      <w:bookmarkEnd w:id="6"/>
      <w:r w:rsidDel="00000000" w:rsidR="00000000" w:rsidRPr="00000000">
        <w:rPr>
          <w:rtl w:val="0"/>
        </w:rPr>
        <w:t xml:space="preserve">Задача: «Режим голосовой активации передачи VOX»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spacing w:line="276" w:lineRule="auto"/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1. В меню «Настройки кнопок» включите режим VOX и выберите чувствительность порога срабатывания от 1 (минимальная)  до 16 (максимальная). Дальнейший переход  в режим «ПЕРЕДАЧА» будет выполняться автоматически, как только абонент начнёт говорить в микрофон без нажатия кнопки «РТТ» (ПРД). </w:t>
      </w:r>
    </w:p>
    <w:p w:rsidR="00000000" w:rsidDel="00000000" w:rsidP="00000000" w:rsidRDefault="00000000" w:rsidRPr="00000000" w14:paraId="0000004C">
      <w:pPr>
        <w:spacing w:line="276" w:lineRule="auto"/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2. При подключении Гарнитуры скрытого ношения для Радиостанций носимых «РК-361»  (ГСН для «РК-361») к изделию функции динамика и микрофона переключаются на гарнитуру.</w:t>
      </w:r>
    </w:p>
    <w:p w:rsidR="00000000" w:rsidDel="00000000" w:rsidP="00000000" w:rsidRDefault="00000000" w:rsidRPr="00000000" w14:paraId="0000004D">
      <w:pPr>
        <w:spacing w:line="276" w:lineRule="auto"/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pStyle w:val="Heading2"/>
        <w:spacing w:line="276" w:lineRule="auto"/>
        <w:jc w:val="both"/>
        <w:rPr/>
      </w:pPr>
      <w:bookmarkStart w:colFirst="0" w:colLast="0" w:name="_heading=h.pfbuwgan3uo" w:id="7"/>
      <w:bookmarkEnd w:id="7"/>
      <w:r w:rsidDel="00000000" w:rsidR="00000000" w:rsidRPr="00000000">
        <w:rPr>
          <w:rtl w:val="0"/>
        </w:rPr>
        <w:t xml:space="preserve">Задача: «Режим роуминга»</w:t>
      </w:r>
    </w:p>
    <w:p w:rsidR="00000000" w:rsidDel="00000000" w:rsidP="00000000" w:rsidRDefault="00000000" w:rsidRPr="00000000" w14:paraId="0000004F">
      <w:pPr>
        <w:spacing w:line="276" w:lineRule="auto"/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1. Для настройки параметров цифровых каналов, включаемых в Список роуминг-листа, выберите нужный канал в выпадающем списке на Панели выбора настроек с полосой прокрутки (рисунок 1).</w:t>
      </w:r>
    </w:p>
    <w:p w:rsidR="00000000" w:rsidDel="00000000" w:rsidP="00000000" w:rsidRDefault="00000000" w:rsidRPr="00000000" w14:paraId="00000050">
      <w:pPr>
        <w:spacing w:line="276" w:lineRule="auto"/>
        <w:jc w:val="center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</w:rPr>
        <w:drawing>
          <wp:inline distB="114300" distT="114300" distL="114300" distR="114300">
            <wp:extent cx="5801382" cy="3480829"/>
            <wp:effectExtent b="0" l="0" r="0" t="0"/>
            <wp:docPr id="6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7"/>
                    <a:srcRect b="14475" l="26287" r="23655" t="32136"/>
                    <a:stretch>
                      <a:fillRect/>
                    </a:stretch>
                  </pic:blipFill>
                  <pic:spPr>
                    <a:xfrm>
                      <a:off x="0" y="0"/>
                      <a:ext cx="5801382" cy="3480829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spacing w:line="276" w:lineRule="auto"/>
        <w:jc w:val="center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Рисунок 1</w:t>
      </w:r>
    </w:p>
    <w:p w:rsidR="00000000" w:rsidDel="00000000" w:rsidP="00000000" w:rsidRDefault="00000000" w:rsidRPr="00000000" w14:paraId="00000052">
      <w:pPr>
        <w:spacing w:line="276" w:lineRule="auto"/>
        <w:jc w:val="left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spacing w:line="276" w:lineRule="auto"/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2. Создайте роуминг-лист, для чего укажите в поле выбора настроек список «Роуминг_лист_1», как показано на рисунке 2, и перенесите требуемые каналы из поля «Все цифровые каналы» в поле «Каналы в листе».</w:t>
      </w:r>
    </w:p>
    <w:p w:rsidR="00000000" w:rsidDel="00000000" w:rsidP="00000000" w:rsidRDefault="00000000" w:rsidRPr="00000000" w14:paraId="00000054">
      <w:pPr>
        <w:spacing w:line="276" w:lineRule="auto"/>
        <w:jc w:val="center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</w:rPr>
        <w:drawing>
          <wp:inline distB="114300" distT="114300" distL="114300" distR="114300">
            <wp:extent cx="5823638" cy="3416930"/>
            <wp:effectExtent b="0" l="0" r="0" t="0"/>
            <wp:docPr id="2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8"/>
                    <a:srcRect b="25073" l="28940" r="24486" t="26253"/>
                    <a:stretch>
                      <a:fillRect/>
                    </a:stretch>
                  </pic:blipFill>
                  <pic:spPr>
                    <a:xfrm>
                      <a:off x="0" y="0"/>
                      <a:ext cx="5823638" cy="341693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spacing w:line="276" w:lineRule="auto"/>
        <w:jc w:val="center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Рисунок 2</w:t>
      </w:r>
    </w:p>
    <w:p w:rsidR="00000000" w:rsidDel="00000000" w:rsidP="00000000" w:rsidRDefault="00000000" w:rsidRPr="00000000" w14:paraId="00000056">
      <w:pPr>
        <w:spacing w:line="276" w:lineRule="auto"/>
        <w:jc w:val="left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spacing w:line="276" w:lineRule="auto"/>
        <w:jc w:val="left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3. Задайте параметры поиска радиостанцией ретранслятора, руководствуясь указаниями Панели подсказок, как показано на рисунке 3.</w:t>
      </w:r>
    </w:p>
    <w:p w:rsidR="00000000" w:rsidDel="00000000" w:rsidP="00000000" w:rsidRDefault="00000000" w:rsidRPr="00000000" w14:paraId="00000058">
      <w:pPr>
        <w:spacing w:line="276" w:lineRule="auto"/>
        <w:jc w:val="center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</w:rPr>
        <w:drawing>
          <wp:inline distB="114300" distT="114300" distL="114300" distR="114300">
            <wp:extent cx="5795063" cy="3205537"/>
            <wp:effectExtent b="0" l="0" r="0" t="0"/>
            <wp:docPr id="3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9"/>
                    <a:srcRect b="26755" l="28774" r="26313" t="28972"/>
                    <a:stretch>
                      <a:fillRect/>
                    </a:stretch>
                  </pic:blipFill>
                  <pic:spPr>
                    <a:xfrm>
                      <a:off x="0" y="0"/>
                      <a:ext cx="5795063" cy="320553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spacing w:line="276" w:lineRule="auto"/>
        <w:jc w:val="center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Рисунок 3</w:t>
      </w:r>
    </w:p>
    <w:p w:rsidR="00000000" w:rsidDel="00000000" w:rsidP="00000000" w:rsidRDefault="00000000" w:rsidRPr="00000000" w14:paraId="0000005A">
      <w:pPr>
        <w:spacing w:line="276" w:lineRule="auto"/>
        <w:jc w:val="left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spacing w:line="276" w:lineRule="auto"/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4. Завершите настройку, указав номер канала, к которому будут привязаны созданные Роуминг-листы, как показано на рисунке 4.</w:t>
      </w:r>
    </w:p>
    <w:p w:rsidR="00000000" w:rsidDel="00000000" w:rsidP="00000000" w:rsidRDefault="00000000" w:rsidRPr="00000000" w14:paraId="0000005C">
      <w:pPr>
        <w:spacing w:line="276" w:lineRule="auto"/>
        <w:jc w:val="center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</w:rPr>
        <w:drawing>
          <wp:inline distB="114300" distT="114300" distL="114300" distR="114300">
            <wp:extent cx="5810363" cy="3383813"/>
            <wp:effectExtent b="0" l="0" r="0" t="0"/>
            <wp:docPr id="5" name="image7.png"/>
            <a:graphic>
              <a:graphicData uri="http://schemas.openxmlformats.org/drawingml/2006/picture">
                <pic:pic>
                  <pic:nvPicPr>
                    <pic:cNvPr id="0" name="image7.png"/>
                    <pic:cNvPicPr preferRelativeResize="0"/>
                  </pic:nvPicPr>
                  <pic:blipFill>
                    <a:blip r:embed="rId10"/>
                    <a:srcRect b="20058" l="29769" r="26977" t="35103"/>
                    <a:stretch>
                      <a:fillRect/>
                    </a:stretch>
                  </pic:blipFill>
                  <pic:spPr>
                    <a:xfrm>
                      <a:off x="0" y="0"/>
                      <a:ext cx="5810363" cy="338381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spacing w:line="276" w:lineRule="auto"/>
        <w:jc w:val="center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Рисунок 4</w:t>
      </w:r>
    </w:p>
    <w:p w:rsidR="00000000" w:rsidDel="00000000" w:rsidP="00000000" w:rsidRDefault="00000000" w:rsidRPr="00000000" w14:paraId="0000005E">
      <w:pPr>
        <w:spacing w:line="276" w:lineRule="auto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pStyle w:val="Heading2"/>
        <w:spacing w:line="276" w:lineRule="auto"/>
        <w:jc w:val="both"/>
        <w:rPr/>
      </w:pPr>
      <w:bookmarkStart w:colFirst="0" w:colLast="0" w:name="_heading=h.wo4mgu7dvrpz" w:id="8"/>
      <w:bookmarkEnd w:id="8"/>
      <w:r w:rsidDel="00000000" w:rsidR="00000000" w:rsidRPr="00000000">
        <w:rPr>
          <w:rtl w:val="0"/>
        </w:rPr>
        <w:t xml:space="preserve">Задача: «Настройка ретранслятора»</w:t>
      </w:r>
    </w:p>
    <w:p w:rsidR="00000000" w:rsidDel="00000000" w:rsidP="00000000" w:rsidRDefault="00000000" w:rsidRPr="00000000" w14:paraId="00000060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1. Задайте требуемые частоты базовых станций, цифровой режим работы, уровень мощности в окнах настроек и цифровой код приёмника (ЦК ПМ) и передатчика (ЦК ПРД) в окне «Цифровые настройки» (рисунок 5).</w:t>
      </w:r>
    </w:p>
    <w:p w:rsidR="00000000" w:rsidDel="00000000" w:rsidP="00000000" w:rsidRDefault="00000000" w:rsidRPr="00000000" w14:paraId="00000061">
      <w:pPr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5343638" cy="2957733"/>
            <wp:effectExtent b="0" l="0" r="0" t="0"/>
            <wp:docPr id="8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11"/>
                    <a:srcRect b="19507" l="28277" r="26811" t="36253"/>
                    <a:stretch>
                      <a:fillRect/>
                    </a:stretch>
                  </pic:blipFill>
                  <pic:spPr>
                    <a:xfrm>
                      <a:off x="0" y="0"/>
                      <a:ext cx="5343638" cy="295773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Рисунок 5</w:t>
      </w:r>
    </w:p>
    <w:p w:rsidR="00000000" w:rsidDel="00000000" w:rsidP="00000000" w:rsidRDefault="00000000" w:rsidRPr="00000000" w14:paraId="00000063">
      <w:pPr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2. Задайте IP-адрес и порт обмена удалённого устройства, как показано на рисунке 6.</w:t>
      </w:r>
    </w:p>
    <w:p w:rsidR="00000000" w:rsidDel="00000000" w:rsidP="00000000" w:rsidRDefault="00000000" w:rsidRPr="00000000" w14:paraId="00000065">
      <w:pPr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5838938" cy="3137650"/>
            <wp:effectExtent b="0" l="0" r="0" t="0"/>
            <wp:docPr id="7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12"/>
                    <a:srcRect b="24483" l="27282" r="26146" t="30973"/>
                    <a:stretch>
                      <a:fillRect/>
                    </a:stretch>
                  </pic:blipFill>
                  <pic:spPr>
                    <a:xfrm>
                      <a:off x="0" y="0"/>
                      <a:ext cx="5838938" cy="31376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Рисунок 6</w:t>
      </w:r>
    </w:p>
    <w:p w:rsidR="00000000" w:rsidDel="00000000" w:rsidP="00000000" w:rsidRDefault="00000000" w:rsidRPr="00000000" w14:paraId="00000067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3. Закройте программу настройки «ЦРР25». Управление Радиостанциями-ретрансляторами стационарно-перевозимыми «ЦРР25-Р2161» выполняется в соответствии с ЦТРВ.464514.004 РЭ. В режиме роуминга обеспечивается радиообмен со всеми абонентами радиосети при движении в зонах радиопокрытия настроенных ретрансляторов.</w:t>
      </w:r>
    </w:p>
    <w:p w:rsidR="00000000" w:rsidDel="00000000" w:rsidP="00000000" w:rsidRDefault="00000000" w:rsidRPr="00000000" w14:paraId="00000069">
      <w:pPr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pStyle w:val="Heading2"/>
        <w:spacing w:line="276" w:lineRule="auto"/>
        <w:jc w:val="both"/>
        <w:rPr/>
      </w:pPr>
      <w:bookmarkStart w:colFirst="0" w:colLast="0" w:name="_heading=h.f2w9xw8yqq4t" w:id="9"/>
      <w:bookmarkEnd w:id="9"/>
      <w:r w:rsidDel="00000000" w:rsidR="00000000" w:rsidRPr="00000000">
        <w:rPr>
          <w:rtl w:val="0"/>
        </w:rPr>
        <w:t xml:space="preserve">Задача: «Режим маскирования речи»</w:t>
      </w:r>
    </w:p>
    <w:p w:rsidR="00000000" w:rsidDel="00000000" w:rsidP="00000000" w:rsidRDefault="00000000" w:rsidRPr="00000000" w14:paraId="0000006B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1. Режим маскирования речи назначается соответствующими настройками выбранного цифрового канала.</w:t>
      </w:r>
    </w:p>
    <w:p w:rsidR="00000000" w:rsidDel="00000000" w:rsidP="00000000" w:rsidRDefault="00000000" w:rsidRPr="00000000" w14:paraId="0000006C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2. В подменю «Маскирование» (рисунок 7) назначают маскирование выбранного цифрового канала с номером и длиной маскирующей последовательности символов. Программная кнопка «Добавить» заносит данные в список маскирующих последовательностей.</w:t>
      </w:r>
    </w:p>
    <w:p w:rsidR="00000000" w:rsidDel="00000000" w:rsidP="00000000" w:rsidRDefault="00000000" w:rsidRPr="00000000" w14:paraId="0000006D">
      <w:pPr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5972288" cy="3494424"/>
            <wp:effectExtent b="0" l="0" r="0" t="0"/>
            <wp:docPr id="4" name="image6.png"/>
            <a:graphic>
              <a:graphicData uri="http://schemas.openxmlformats.org/drawingml/2006/picture">
                <pic:pic>
                  <pic:nvPicPr>
                    <pic:cNvPr id="0" name="image6.png"/>
                    <pic:cNvPicPr preferRelativeResize="0"/>
                  </pic:nvPicPr>
                  <pic:blipFill>
                    <a:blip r:embed="rId13"/>
                    <a:srcRect b="20213" l="26618" r="26644" t="30973"/>
                    <a:stretch>
                      <a:fillRect/>
                    </a:stretch>
                  </pic:blipFill>
                  <pic:spPr>
                    <a:xfrm>
                      <a:off x="0" y="0"/>
                      <a:ext cx="5972288" cy="349442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Рисунок 7</w:t>
      </w:r>
    </w:p>
    <w:p w:rsidR="00000000" w:rsidDel="00000000" w:rsidP="00000000" w:rsidRDefault="00000000" w:rsidRPr="00000000" w14:paraId="0000006F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3. В меню «Файл» выбирают «Сохранить как» и присваивают имя сохраняемому файлу. Нажимают «Сохранить».</w:t>
      </w:r>
    </w:p>
    <w:p w:rsidR="00000000" w:rsidDel="00000000" w:rsidP="00000000" w:rsidRDefault="00000000" w:rsidRPr="00000000" w14:paraId="00000071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4. При программировании других Радиостанций носимых «РК-361» в меню «Файл» выбирают требуемый файл конфигурации, после чего выполняют запись конфигурации в память Радиостанции, нажимая  «Записать конфигурацию» в меню «Действие».</w:t>
      </w:r>
    </w:p>
    <w:p w:rsidR="00000000" w:rsidDel="00000000" w:rsidP="00000000" w:rsidRDefault="00000000" w:rsidRPr="00000000" w14:paraId="00000072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5. В режиме маскирования речи дальнейший радиообмен доступен только между абонентами с назначенной функцией.</w:t>
      </w:r>
    </w:p>
    <w:p w:rsidR="00000000" w:rsidDel="00000000" w:rsidP="00000000" w:rsidRDefault="00000000" w:rsidRPr="00000000" w14:paraId="00000073">
      <w:pPr>
        <w:spacing w:line="276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pStyle w:val="Heading2"/>
        <w:spacing w:line="276" w:lineRule="auto"/>
        <w:jc w:val="both"/>
        <w:rPr/>
      </w:pPr>
      <w:bookmarkStart w:colFirst="0" w:colLast="0" w:name="_heading=h.q285wawe2pwk" w:id="10"/>
      <w:bookmarkEnd w:id="10"/>
      <w:r w:rsidDel="00000000" w:rsidR="00000000" w:rsidRPr="00000000">
        <w:rPr>
          <w:rtl w:val="0"/>
        </w:rPr>
        <w:t xml:space="preserve">Задача: «Вызывной тон в эфир 700 Гц»</w:t>
      </w:r>
    </w:p>
    <w:p w:rsidR="00000000" w:rsidDel="00000000" w:rsidP="00000000" w:rsidRDefault="00000000" w:rsidRPr="00000000" w14:paraId="00000075">
      <w:pP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1. При коротком нажатии на программируемую кнопку на три секунды включается передача вызывного тона с частотой 700 Гц.</w:t>
      </w:r>
    </w:p>
    <w:p w:rsidR="00000000" w:rsidDel="00000000" w:rsidP="00000000" w:rsidRDefault="00000000" w:rsidRPr="00000000" w14:paraId="00000076">
      <w:pP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2. Долгое нажатие на кнопку включает передачу тона на время удерживания кнопки.</w:t>
      </w:r>
    </w:p>
    <w:p w:rsidR="00000000" w:rsidDel="00000000" w:rsidP="00000000" w:rsidRDefault="00000000" w:rsidRPr="00000000" w14:paraId="00000077">
      <w:pPr>
        <w:spacing w:line="276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pStyle w:val="Heading2"/>
        <w:spacing w:line="276" w:lineRule="auto"/>
        <w:jc w:val="both"/>
        <w:rPr/>
      </w:pPr>
      <w:bookmarkStart w:colFirst="0" w:colLast="0" w:name="_heading=h.v8n8s4xdq2u9" w:id="11"/>
      <w:bookmarkEnd w:id="11"/>
      <w:r w:rsidDel="00000000" w:rsidR="00000000" w:rsidRPr="00000000">
        <w:rPr>
          <w:rtl w:val="0"/>
        </w:rPr>
        <w:t xml:space="preserve">Задача: «Вызывной тон в эфир 1200 Гц»</w:t>
      </w:r>
    </w:p>
    <w:p w:rsidR="00000000" w:rsidDel="00000000" w:rsidP="00000000" w:rsidRDefault="00000000" w:rsidRPr="00000000" w14:paraId="00000079">
      <w:pP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1. При коротком нажатии на программируемую кнопку на три секунды включается передача вызывного тона с частотой 1200 Гц.</w:t>
      </w:r>
    </w:p>
    <w:p w:rsidR="00000000" w:rsidDel="00000000" w:rsidP="00000000" w:rsidRDefault="00000000" w:rsidRPr="00000000" w14:paraId="0000007A">
      <w:pP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2. Долгое нажатие на кнопку включает передачу тона на время удерживания кнопки. </w:t>
      </w:r>
    </w:p>
    <w:p w:rsidR="00000000" w:rsidDel="00000000" w:rsidP="00000000" w:rsidRDefault="00000000" w:rsidRPr="00000000" w14:paraId="0000007B">
      <w:pP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pStyle w:val="Heading2"/>
        <w:spacing w:line="276" w:lineRule="auto"/>
        <w:jc w:val="both"/>
        <w:rPr/>
      </w:pPr>
      <w:bookmarkStart w:colFirst="0" w:colLast="0" w:name="_heading=h.v7cv0sx9fmsg" w:id="12"/>
      <w:bookmarkEnd w:id="12"/>
      <w:r w:rsidDel="00000000" w:rsidR="00000000" w:rsidRPr="00000000">
        <w:rPr>
          <w:rtl w:val="0"/>
        </w:rPr>
        <w:t xml:space="preserve">Задача: «Установка экстремальной мощности»</w:t>
      </w:r>
    </w:p>
    <w:p w:rsidR="00000000" w:rsidDel="00000000" w:rsidP="00000000" w:rsidRDefault="00000000" w:rsidRPr="00000000" w14:paraId="0000007D">
      <w:pP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1. При коротком нажатии на программируемую кнопку передатчик переводится в режим повышенной (экстремальной) мощности на одно нажатие кнопки Передача. </w:t>
      </w:r>
    </w:p>
    <w:p w:rsidR="00000000" w:rsidDel="00000000" w:rsidP="00000000" w:rsidRDefault="00000000" w:rsidRPr="00000000" w14:paraId="0000007E">
      <w:pP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2. Долгое нажатие на кнопку одновременно с нажатием кнопки Передача включает режим повышенной (экстремальной) мощности на время удерживания программируемой кнопки.</w:t>
      </w:r>
    </w:p>
    <w:p w:rsidR="00000000" w:rsidDel="00000000" w:rsidP="00000000" w:rsidRDefault="00000000" w:rsidRPr="00000000" w14:paraId="0000007F">
      <w:pPr>
        <w:spacing w:line="276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pStyle w:val="Heading2"/>
        <w:spacing w:line="276" w:lineRule="auto"/>
        <w:jc w:val="both"/>
        <w:rPr/>
      </w:pPr>
      <w:bookmarkStart w:colFirst="0" w:colLast="0" w:name="_heading=h.izrggzbroo8l" w:id="13"/>
      <w:bookmarkEnd w:id="13"/>
      <w:r w:rsidDel="00000000" w:rsidR="00000000" w:rsidRPr="00000000">
        <w:rPr>
          <w:rtl w:val="0"/>
        </w:rPr>
        <w:t xml:space="preserve">Задача: «Передача тревоги в эфир»</w:t>
      </w:r>
    </w:p>
    <w:p w:rsidR="00000000" w:rsidDel="00000000" w:rsidP="00000000" w:rsidRDefault="00000000" w:rsidRPr="00000000" w14:paraId="00000081">
      <w:pPr>
        <w:spacing w:line="27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1. При коротком нажатии на программируемую кнопку в течение трёх секунд в эфир передаётся сигнал тревоги.</w:t>
      </w:r>
    </w:p>
    <w:p w:rsidR="00000000" w:rsidDel="00000000" w:rsidP="00000000" w:rsidRDefault="00000000" w:rsidRPr="00000000" w14:paraId="00000082">
      <w:pPr>
        <w:spacing w:line="27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2. Долгое нажатие на кнопку включает передачу сигнала тревоги в эфир на время удерживания кнопки. </w:t>
      </w:r>
    </w:p>
    <w:p w:rsidR="00000000" w:rsidDel="00000000" w:rsidP="00000000" w:rsidRDefault="00000000" w:rsidRPr="00000000" w14:paraId="00000083">
      <w:pP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pStyle w:val="Heading2"/>
        <w:spacing w:line="276" w:lineRule="auto"/>
        <w:jc w:val="both"/>
        <w:rPr/>
      </w:pPr>
      <w:bookmarkStart w:colFirst="0" w:colLast="0" w:name="_heading=h.1jd4rpjm0pz9" w:id="14"/>
      <w:bookmarkEnd w:id="14"/>
      <w:r w:rsidDel="00000000" w:rsidR="00000000" w:rsidRPr="00000000">
        <w:rPr>
          <w:rtl w:val="0"/>
        </w:rPr>
        <w:t xml:space="preserve">Задача: «Воспроизведение тревоги в динамик»</w:t>
      </w:r>
    </w:p>
    <w:p w:rsidR="00000000" w:rsidDel="00000000" w:rsidP="00000000" w:rsidRDefault="00000000" w:rsidRPr="00000000" w14:paraId="00000085">
      <w:pPr>
        <w:spacing w:line="276" w:lineRule="auto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1. При коротком нажатии на программируемую кнопку в течение трёх секунд в динамике звучит сигнал тревоги.</w:t>
      </w:r>
    </w:p>
    <w:p w:rsidR="00000000" w:rsidDel="00000000" w:rsidP="00000000" w:rsidRDefault="00000000" w:rsidRPr="00000000" w14:paraId="00000086">
      <w:pPr>
        <w:spacing w:line="276" w:lineRule="auto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2. Долгое нажатие на кнопку включает сигнал тревоги в динамике на время удерживания кнопки.</w:t>
      </w:r>
    </w:p>
    <w:p w:rsidR="00000000" w:rsidDel="00000000" w:rsidP="00000000" w:rsidRDefault="00000000" w:rsidRPr="00000000" w14:paraId="00000087">
      <w:pPr>
        <w:spacing w:line="276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pStyle w:val="Heading2"/>
        <w:spacing w:line="276" w:lineRule="auto"/>
        <w:jc w:val="both"/>
        <w:rPr/>
      </w:pPr>
      <w:bookmarkStart w:colFirst="0" w:colLast="0" w:name="_heading=h.3dt216exi5hy" w:id="15"/>
      <w:bookmarkEnd w:id="15"/>
      <w:r w:rsidDel="00000000" w:rsidR="00000000" w:rsidRPr="00000000">
        <w:rPr>
          <w:rtl w:val="0"/>
        </w:rPr>
        <w:t xml:space="preserve">Задача: «Открытие шумоподавителя»</w:t>
      </w:r>
    </w:p>
    <w:p w:rsidR="00000000" w:rsidDel="00000000" w:rsidP="00000000" w:rsidRDefault="00000000" w:rsidRPr="00000000" w14:paraId="00000089">
      <w:pP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1. При коротком нажатии на программируемую кнопку открывается шумоподавитель. </w:t>
      </w:r>
    </w:p>
    <w:p w:rsidR="00000000" w:rsidDel="00000000" w:rsidP="00000000" w:rsidRDefault="00000000" w:rsidRPr="00000000" w14:paraId="0000008A">
      <w:pP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2. Следующее нажатие на кнопку закрывает шумоподавитель. </w:t>
      </w:r>
    </w:p>
    <w:p w:rsidR="00000000" w:rsidDel="00000000" w:rsidP="00000000" w:rsidRDefault="00000000" w:rsidRPr="00000000" w14:paraId="0000008B">
      <w:pP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3. Долгое нажатие на кнопку открывает шумоподавитель на время удерживания.</w:t>
      </w:r>
    </w:p>
    <w:p w:rsidR="00000000" w:rsidDel="00000000" w:rsidP="00000000" w:rsidRDefault="00000000" w:rsidRPr="00000000" w14:paraId="0000008C">
      <w:pPr>
        <w:spacing w:line="276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D">
      <w:pPr>
        <w:pStyle w:val="Heading2"/>
        <w:spacing w:line="276" w:lineRule="auto"/>
        <w:jc w:val="both"/>
        <w:rPr/>
      </w:pPr>
      <w:bookmarkStart w:colFirst="0" w:colLast="0" w:name="_heading=h.tzn05ig6xd6m" w:id="16"/>
      <w:bookmarkEnd w:id="16"/>
      <w:r w:rsidDel="00000000" w:rsidR="00000000" w:rsidRPr="00000000">
        <w:rPr>
          <w:rtl w:val="0"/>
        </w:rPr>
        <w:t xml:space="preserve">Задача: «Выбор зоны»</w:t>
      </w:r>
    </w:p>
    <w:p w:rsidR="00000000" w:rsidDel="00000000" w:rsidP="00000000" w:rsidRDefault="00000000" w:rsidRPr="00000000" w14:paraId="0000008E">
      <w:pP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1. При коротком нажатии на программируемую кнопку включается следующая запрограммированная зона (банк каналов)</w:t>
      </w:r>
    </w:p>
    <w:p w:rsidR="00000000" w:rsidDel="00000000" w:rsidP="00000000" w:rsidRDefault="00000000" w:rsidRPr="00000000" w14:paraId="0000008F">
      <w:pP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2. Долгое нажатие кнопки программируется для выбора зоны по её номеру. Для выбора зоны необходимо, удерживая программируемую кнопку, перевести ручку выбора каналов в положение, соответствующее номеру требуемой зоны.</w:t>
      </w:r>
    </w:p>
    <w:p w:rsidR="00000000" w:rsidDel="00000000" w:rsidP="00000000" w:rsidRDefault="00000000" w:rsidRPr="00000000" w14:paraId="00000090">
      <w:pPr>
        <w:spacing w:line="276" w:lineRule="auto"/>
        <w:jc w:val="both"/>
        <w:rPr>
          <w:sz w:val="24"/>
          <w:szCs w:val="2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pStyle w:val="Heading1"/>
        <w:keepNext w:val="1"/>
        <w:keepLines w:val="1"/>
        <w:spacing w:line="276" w:lineRule="auto"/>
        <w:jc w:val="both"/>
        <w:rPr>
          <w:vertAlign w:val="baseline"/>
        </w:rPr>
      </w:pPr>
      <w:bookmarkStart w:colFirst="0" w:colLast="0" w:name="_heading=h.1ci93xb" w:id="17"/>
      <w:bookmarkEnd w:id="17"/>
      <w:r w:rsidDel="00000000" w:rsidR="00000000" w:rsidRPr="00000000">
        <w:rPr>
          <w:rtl w:val="0"/>
        </w:rPr>
        <w:t xml:space="preserve">3. </w:t>
      </w:r>
      <w:r w:rsidDel="00000000" w:rsidR="00000000" w:rsidRPr="00000000">
        <w:rPr>
          <w:vertAlign w:val="baseline"/>
          <w:rtl w:val="0"/>
        </w:rPr>
        <w:t xml:space="preserve">Контакты</w:t>
      </w:r>
    </w:p>
    <w:p w:rsidR="00000000" w:rsidDel="00000000" w:rsidP="00000000" w:rsidRDefault="00000000" w:rsidRPr="00000000" w14:paraId="00000093">
      <w:pP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Для контактов с командой разработчиков просьба обращаться по следующим реквизитам:</w:t>
      </w:r>
    </w:p>
    <w:p w:rsidR="00000000" w:rsidDel="00000000" w:rsidP="00000000" w:rsidRDefault="00000000" w:rsidRPr="00000000" w14:paraId="00000094">
      <w:pPr>
        <w:shd w:fill="ffffff" w:val="clear"/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Тел.: 8 (495) 782-44-33</w:t>
      </w:r>
    </w:p>
    <w:p w:rsidR="00000000" w:rsidDel="00000000" w:rsidP="00000000" w:rsidRDefault="00000000" w:rsidRPr="00000000" w14:paraId="00000095">
      <w:pPr>
        <w:shd w:fill="ffffff" w:val="clear"/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E-mail: info@cnt-radio.ru</w:t>
      </w:r>
    </w:p>
    <w:p w:rsidR="00000000" w:rsidDel="00000000" w:rsidP="00000000" w:rsidRDefault="00000000" w:rsidRPr="00000000" w14:paraId="00000096">
      <w:pPr>
        <w:spacing w:line="240" w:lineRule="auto"/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14" w:type="first"/>
      <w:footerReference r:id="rId15" w:type="default"/>
      <w:footerReference r:id="rId16" w:type="first"/>
      <w:pgSz w:h="16834" w:w="11909" w:orient="portrait"/>
      <w:pgMar w:bottom="1440" w:top="1440" w:left="1417.3228346456694" w:right="1440" w:header="720" w:footer="720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98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77"/>
        <w:tab w:val="right" w:leader="none" w:pos="9355"/>
      </w:tabs>
      <w:spacing w:line="240" w:lineRule="auto"/>
      <w:jc w:val="center"/>
      <w:rPr>
        <w:color w:val="000000"/>
      </w:rPr>
    </w:pPr>
    <w:r w:rsidDel="00000000" w:rsidR="00000000" w:rsidRPr="00000000">
      <w:rPr>
        <w:color w:val="000000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99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77"/>
        <w:tab w:val="right" w:leader="none" w:pos="9355"/>
      </w:tabs>
      <w:spacing w:line="240" w:lineRule="auto"/>
      <w:rPr>
        <w:color w:val="000000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9A">
    <w:pPr>
      <w:jc w:val="left"/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97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line="276" w:lineRule="auto"/>
      <w:jc w:val="both"/>
    </w:pPr>
    <w:rPr>
      <w:b w:val="1"/>
      <w:bCs w:val="1"/>
      <w:sz w:val="28"/>
      <w:szCs w:val="28"/>
      <w:highlight w:val="white"/>
    </w:rPr>
  </w:style>
  <w:style w:type="paragraph" w:styleId="Heading2">
    <w:name w:val="heading 2"/>
    <w:basedOn w:val="Normal"/>
    <w:next w:val="Normal"/>
    <w:pPr>
      <w:keepNext w:val="1"/>
      <w:keepLines w:val="1"/>
      <w:spacing w:line="240" w:lineRule="auto"/>
    </w:pPr>
    <w:rPr>
      <w:b w:val="1"/>
      <w:bCs w:val="1"/>
      <w:sz w:val="24"/>
      <w:szCs w:val="24"/>
      <w:highlight w:val="white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iCs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0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1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a5">
    <w:name w:val="annotation text"/>
    <w:basedOn w:val="a"/>
    <w:link w:val="a6"/>
    <w:uiPriority w:val="99"/>
    <w:semiHidden w:val="1"/>
    <w:unhideWhenUsed w:val="1"/>
    <w:pPr>
      <w:spacing w:line="240" w:lineRule="auto"/>
    </w:pPr>
    <w:rPr>
      <w:sz w:val="20"/>
      <w:szCs w:val="20"/>
    </w:rPr>
  </w:style>
  <w:style w:type="character" w:styleId="a6" w:customStyle="1">
    <w:name w:val="Текст примечания Знак"/>
    <w:basedOn w:val="a0"/>
    <w:link w:val="a5"/>
    <w:uiPriority w:val="99"/>
    <w:semiHidden w:val="1"/>
    <w:rPr>
      <w:sz w:val="20"/>
      <w:szCs w:val="20"/>
    </w:rPr>
  </w:style>
  <w:style w:type="character" w:styleId="a7">
    <w:name w:val="annotation reference"/>
    <w:basedOn w:val="a0"/>
    <w:uiPriority w:val="99"/>
    <w:semiHidden w:val="1"/>
    <w:unhideWhenUsed w:val="1"/>
    <w:rPr>
      <w:sz w:val="16"/>
      <w:szCs w:val="16"/>
    </w:rPr>
  </w:style>
  <w:style w:type="paragraph" w:styleId="a8">
    <w:name w:val="List Paragraph"/>
    <w:basedOn w:val="a"/>
    <w:uiPriority w:val="34"/>
    <w:qFormat w:val="1"/>
    <w:rsid w:val="00F42DBD"/>
    <w:pPr>
      <w:ind w:left="720"/>
      <w:contextualSpacing w:val="1"/>
    </w:pPr>
  </w:style>
  <w:style w:type="paragraph" w:styleId="a9">
    <w:name w:val="TOC Heading"/>
    <w:basedOn w:val="1"/>
    <w:next w:val="a"/>
    <w:uiPriority w:val="39"/>
    <w:unhideWhenUsed w:val="1"/>
    <w:qFormat w:val="1"/>
    <w:rsid w:val="00A137BF"/>
    <w:pPr>
      <w:spacing w:after="0" w:before="240" w:line="259" w:lineRule="auto"/>
      <w:outlineLvl w:val="9"/>
    </w:pPr>
    <w:rPr>
      <w:rFonts w:asciiTheme="majorHAnsi" w:cstheme="majorBidi" w:eastAsiaTheme="majorEastAsia" w:hAnsiTheme="majorHAnsi"/>
      <w:color w:val="365f91" w:themeColor="accent1" w:themeShade="0000BF"/>
      <w:sz w:val="32"/>
      <w:szCs w:val="32"/>
    </w:rPr>
  </w:style>
  <w:style w:type="paragraph" w:styleId="10">
    <w:name w:val="toc 1"/>
    <w:basedOn w:val="a"/>
    <w:next w:val="a"/>
    <w:autoRedefine w:val="1"/>
    <w:uiPriority w:val="39"/>
    <w:unhideWhenUsed w:val="1"/>
    <w:rsid w:val="00A137BF"/>
    <w:pPr>
      <w:spacing w:after="100"/>
    </w:pPr>
  </w:style>
  <w:style w:type="paragraph" w:styleId="20">
    <w:name w:val="toc 2"/>
    <w:basedOn w:val="a"/>
    <w:next w:val="a"/>
    <w:autoRedefine w:val="1"/>
    <w:uiPriority w:val="39"/>
    <w:unhideWhenUsed w:val="1"/>
    <w:rsid w:val="00A137BF"/>
    <w:pPr>
      <w:spacing w:after="100"/>
      <w:ind w:left="220"/>
    </w:pPr>
  </w:style>
  <w:style w:type="character" w:styleId="aa">
    <w:name w:val="Hyperlink"/>
    <w:basedOn w:val="a0"/>
    <w:uiPriority w:val="99"/>
    <w:unhideWhenUsed w:val="1"/>
    <w:rsid w:val="00A137BF"/>
    <w:rPr>
      <w:color w:val="0000ff" w:themeColor="hyperlink"/>
      <w:u w:val="single"/>
    </w:rPr>
  </w:style>
  <w:style w:type="paragraph" w:styleId="ab">
    <w:name w:val="Balloon Text"/>
    <w:basedOn w:val="a"/>
    <w:link w:val="ac"/>
    <w:uiPriority w:val="99"/>
    <w:semiHidden w:val="1"/>
    <w:unhideWhenUsed w:val="1"/>
    <w:rsid w:val="00135B97"/>
    <w:pPr>
      <w:spacing w:line="240" w:lineRule="auto"/>
    </w:pPr>
    <w:rPr>
      <w:rFonts w:ascii="Segoe UI" w:cs="Segoe UI" w:hAnsi="Segoe UI"/>
      <w:sz w:val="18"/>
      <w:szCs w:val="18"/>
    </w:rPr>
  </w:style>
  <w:style w:type="character" w:styleId="ac" w:customStyle="1">
    <w:name w:val="Текст выноски Знак"/>
    <w:basedOn w:val="a0"/>
    <w:link w:val="ab"/>
    <w:uiPriority w:val="99"/>
    <w:semiHidden w:val="1"/>
    <w:rsid w:val="00135B97"/>
    <w:rPr>
      <w:rFonts w:ascii="Segoe UI" w:cs="Segoe UI" w:hAnsi="Segoe UI"/>
      <w:sz w:val="18"/>
      <w:szCs w:val="18"/>
    </w:rPr>
  </w:style>
  <w:style w:type="paragraph" w:styleId="ad">
    <w:name w:val="header"/>
    <w:basedOn w:val="a"/>
    <w:link w:val="ae"/>
    <w:uiPriority w:val="99"/>
    <w:unhideWhenUsed w:val="1"/>
    <w:rsid w:val="008D4CDA"/>
    <w:pPr>
      <w:tabs>
        <w:tab w:val="center" w:pos="4677"/>
        <w:tab w:val="right" w:pos="9355"/>
      </w:tabs>
      <w:spacing w:line="240" w:lineRule="auto"/>
    </w:pPr>
  </w:style>
  <w:style w:type="character" w:styleId="ae" w:customStyle="1">
    <w:name w:val="Верхний колонтитул Знак"/>
    <w:basedOn w:val="a0"/>
    <w:link w:val="ad"/>
    <w:uiPriority w:val="99"/>
    <w:rsid w:val="008D4CDA"/>
  </w:style>
  <w:style w:type="paragraph" w:styleId="af">
    <w:name w:val="footer"/>
    <w:basedOn w:val="a"/>
    <w:link w:val="af0"/>
    <w:uiPriority w:val="99"/>
    <w:unhideWhenUsed w:val="1"/>
    <w:rsid w:val="008D4CDA"/>
    <w:pPr>
      <w:tabs>
        <w:tab w:val="center" w:pos="4677"/>
        <w:tab w:val="right" w:pos="9355"/>
      </w:tabs>
      <w:spacing w:line="240" w:lineRule="auto"/>
    </w:pPr>
  </w:style>
  <w:style w:type="character" w:styleId="af0" w:customStyle="1">
    <w:name w:val="Нижний колонтитул Знак"/>
    <w:basedOn w:val="a0"/>
    <w:link w:val="af"/>
    <w:uiPriority w:val="99"/>
    <w:rsid w:val="008D4CDA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20" w:before="0" w:line="276" w:lineRule="auto"/>
      <w:ind w:left="0" w:right="0" w:firstLine="0"/>
      <w:jc w:val="left"/>
    </w:pPr>
    <w:rPr>
      <w:rFonts w:ascii="Arial" w:cs="Arial" w:eastAsia="Arial" w:hAnsi="Arial"/>
      <w:b w:val="0"/>
      <w:bCs w:val="0"/>
      <w:i w:val="0"/>
      <w:iCs w:val="0"/>
      <w:smallCaps w:val="0"/>
      <w:strike w:val="0"/>
      <w:color w:val="666666"/>
      <w:sz w:val="30"/>
      <w:szCs w:val="30"/>
      <w:u w:val="none"/>
      <w:shd w:fill="auto" w:val="clear"/>
      <w:vertAlign w:val="baseline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1.png"/><Relationship Id="rId10" Type="http://schemas.openxmlformats.org/officeDocument/2006/relationships/image" Target="media/image7.png"/><Relationship Id="rId13" Type="http://schemas.openxmlformats.org/officeDocument/2006/relationships/image" Target="media/image6.png"/><Relationship Id="rId12" Type="http://schemas.openxmlformats.org/officeDocument/2006/relationships/image" Target="media/image3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2.png"/><Relationship Id="rId15" Type="http://schemas.openxmlformats.org/officeDocument/2006/relationships/footer" Target="footer1.xml"/><Relationship Id="rId14" Type="http://schemas.openxmlformats.org/officeDocument/2006/relationships/header" Target="header1.xml"/><Relationship Id="rId16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4.png"/><Relationship Id="rId8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MwBvh1BK4B9mkO5uCGwxy+nGynw==">CgMxLjAyCGguZ2pkZ3hzMgloLjMwajB6bGwyCWguMTdkcDh2dTIJaC4zcmRjcmpuMgloLjI2aW4xcmcyCGgubG54Yno5Mg5oLm0zYjgwbmdraWczcjINaC5wZmJ1d2dhbjN1bzIOaC53bzRtZ3U3ZHZycHoyDmguZjJ3OXh3OHlxcTR0Mg5oLnEyODV3YXdlMnB3azIOaC52OG44czR4ZHEydTkyDmgudjdjdjBzeDlmbXNnMg5oLml6cmdnemJyb284bDIOaC4xamQ0cnBqbTBwejkyDmguM2R0MjE2ZXhpNWh5Mg5oLnR6bjA1aWc2eGQ2bTIJaC4xY2k5M3hiOAByITFIRzAxWWtMQ2F2cXZndEJXOGJmUE10RVNJcXJydmF3O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2024-10-14T15:11:00Z</dcterms:created>
</cp:coreProperties>
</file>