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</w:t>
      </w:r>
    </w:p>
    <w:p w:rsidR="00000000" w:rsidDel="00000000" w:rsidP="00000000" w:rsidRDefault="00000000" w:rsidRPr="00000000" w14:paraId="00000014">
      <w:pPr>
        <w:shd w:fill="ffffff" w:val="clear"/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для ретрансляторов радиосигналов ЦРР25, работающих в</w:t>
      </w:r>
    </w:p>
    <w:p w:rsidR="00000000" w:rsidDel="00000000" w:rsidP="00000000" w:rsidRDefault="00000000" w:rsidRPr="00000000" w14:paraId="00000015">
      <w:pPr>
        <w:shd w:fill="ffffff" w:val="clear"/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стандартах DMR «TS 102 361» и APCO P25 «TIA-102»,</w:t>
      </w:r>
    </w:p>
    <w:p w:rsidR="00000000" w:rsidDel="00000000" w:rsidP="00000000" w:rsidRDefault="00000000" w:rsidRPr="00000000" w14:paraId="00000016">
      <w:pPr>
        <w:shd w:fill="ffffff" w:val="clear"/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RU.ЦТРВ.501522-01»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/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64608535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“Режим работы”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853b0mthzo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“Работа панели индикации посредством встроенного ПО”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0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</w:t>
      </w: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для ретрансляторов радиосигналов ЦРР25, работающих в стандартах DMR «TS 102 361» и APCO P25 «TIA-102», RU.ЦТРВ.501522-01»,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4">
      <w:pPr>
        <w:spacing w:line="240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для ретрансляторов радиосигналов ЦРР25, работающих в стандартах DMR «TS 102 361» и APCO P25 «TIA-102», RU.ЦТРВ.501522-01»</w:t>
      </w:r>
      <w:r w:rsidDel="00000000" w:rsidR="00000000" w:rsidRPr="00000000">
        <w:rPr>
          <w:sz w:val="24"/>
          <w:szCs w:val="24"/>
          <w:rtl w:val="0"/>
        </w:rPr>
        <w:t xml:space="preserve"> – программа, предназначенная </w:t>
      </w:r>
      <w:r w:rsidDel="00000000" w:rsidR="00000000" w:rsidRPr="00000000">
        <w:rPr>
          <w:sz w:val="24"/>
          <w:szCs w:val="24"/>
          <w:rtl w:val="0"/>
        </w:rPr>
        <w:t xml:space="preserve">для осуществления однонаправленной ретрансляции радиосигнала при организации подвижной оперативной двусторонней двухчастотной симплексной телефонной радиосвязи в составе цифровых и аналоговых систем Аппаратно-программного комплекса технических средств обеспе́чения связи.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дополнительных технических изделий позволяет осуществлять: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spacing w:line="276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работу в смешанном режиме, позволяющим ретранслировать принятый сигнал абонентам аналоговых групп связи, а при принятом сигнале цифрового стандарта ретранслировать его абонентам цифровой группы связи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line="276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обеспечение радиосвязи в составе систем, построенных на базе цифровых абонентских средств радиосвязи других производителей, работающих   в   цифровых стандартах радиосвязи DMR и APCO 25 в объёме, описанном в документах ETSI-TS 102 361-1, 2 TIA-102.BAAA, TIA-102.BAAD-A, соответственно</w:t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spacing w:line="276" w:lineRule="auto"/>
        <w:ind w:left="0" w:right="1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возможность соединения по IP-сети до 10 Изделий одного стандарта радиосвязи. </w:t>
      </w:r>
    </w:p>
    <w:p w:rsidR="00000000" w:rsidDel="00000000" w:rsidP="00000000" w:rsidRDefault="00000000" w:rsidRPr="00000000" w14:paraId="0000003C">
      <w:p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Вид изделия в составе которого работает Внутреннее программное обеспечение для ретрансляторов радиосигналов ЦРР25, работающих в стандартах DMR «TS 102 361» и APCO P25 «TIA-102», RU.ЦТРВ.501522-01 (рис.1).</w:t>
      </w:r>
    </w:p>
    <w:p w:rsidR="00000000" w:rsidDel="00000000" w:rsidP="00000000" w:rsidRDefault="00000000" w:rsidRPr="00000000" w14:paraId="0000003E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755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55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nxbz9" w:id="5"/>
      <w:bookmarkEnd w:id="5"/>
      <w:r w:rsidDel="00000000" w:rsidR="00000000" w:rsidRPr="00000000">
        <w:rPr>
          <w:vertAlign w:val="baseline"/>
          <w:rtl w:val="0"/>
        </w:rPr>
        <w:t xml:space="preserve">Выполнение программы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ivreygca43dt" w:id="6"/>
      <w:bookmarkEnd w:id="6"/>
      <w:r w:rsidDel="00000000" w:rsidR="00000000" w:rsidRPr="00000000">
        <w:rPr>
          <w:vertAlign w:val="baseline"/>
          <w:rtl w:val="0"/>
        </w:rPr>
        <w:t xml:space="preserve">Задача: “</w:t>
      </w:r>
      <w:r w:rsidDel="00000000" w:rsidR="00000000" w:rsidRPr="00000000">
        <w:rPr>
          <w:rtl w:val="0"/>
        </w:rPr>
        <w:t xml:space="preserve">Режим работы</w:t>
      </w:r>
      <w:r w:rsidDel="00000000" w:rsidR="00000000" w:rsidRPr="00000000">
        <w:rPr>
          <w:vertAlign w:val="baseline"/>
          <w:rtl w:val="0"/>
        </w:rPr>
        <w:t xml:space="preserve">”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Изделия и внутреннее ПО  работают в режимах «Дежурный приём» и «Ретрансляция» при аналоговой и цифровой радиосвязи.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Изделия и внутреннее ПО обеспечивают двустороннюю двухчастотную симплексную радиосвязь на любом заранее запрограммированном рабочем канале в цифровом и аналоговом режимах в рабочем диапазоне частот.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Изделия и внутреннее ПО функционируют в дуплексном режиме, при котором передача осуществляется одновременно с радиоприёмом.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Система работает в трёх режимах мощности передатчика: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line="276" w:lineRule="auto"/>
        <w:ind w:left="566.9291338582675" w:hanging="141.73228346456668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пониженный;</w:t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spacing w:line="276" w:lineRule="auto"/>
        <w:ind w:left="566.9291338582675" w:hanging="141.73228346456668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номинальный;</w:t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spacing w:line="276" w:lineRule="auto"/>
        <w:ind w:left="566.9291338582675" w:hanging="141.73228346456668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повышенный (экстремальный).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При аналоговой радиосвязи Изделия обеспечивают следующие функции: </w:t>
      </w:r>
    </w:p>
    <w:p w:rsidR="00000000" w:rsidDel="00000000" w:rsidP="00000000" w:rsidRDefault="00000000" w:rsidRPr="00000000" w14:paraId="0000004B">
      <w:p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выключение и включение шумоподавления;</w:t>
      </w:r>
    </w:p>
    <w:p w:rsidR="00000000" w:rsidDel="00000000" w:rsidP="00000000" w:rsidRDefault="00000000" w:rsidRPr="00000000" w14:paraId="0000004C">
      <w:p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регулировка порога шумоподавления по несущей частоте;</w:t>
      </w:r>
    </w:p>
    <w:p w:rsidR="00000000" w:rsidDel="00000000" w:rsidP="00000000" w:rsidRDefault="00000000" w:rsidRPr="00000000" w14:paraId="0000004D">
      <w:p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шумоподавление CTCSS.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При цифровой радиосвязи Изделия и внутреннее ПО в зависимости от исполнения совместимы с абонентскими радиостанциями других производителей, работающих в цифровых стандартах радиосвязи DMR и APCO 25 в объёме, описанном в документах ETSI-TS 102  361-1, 2; TIA-102.BAAA  и TIA-102.BAAD-A.</w:t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Максимальное  количество  заранее  запрограммированных  каналов восемь.</w:t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Изделия и внутреннее ПО обеспечивают ретрансляцию по IP-сети принимаемого аналогового или цифрового сигнала соответствующего стандарта, управление приёмом и передачей информации по IP-сети через Цифровой декодер голоса ЦДГ посредством Автоматизированного рабочего места АРМ «Диспетчер»,       а также обеспечивают работу с Сервером компарации и с Сервером записи переговоров. </w:t>
      </w:r>
    </w:p>
    <w:p w:rsidR="00000000" w:rsidDel="00000000" w:rsidP="00000000" w:rsidRDefault="00000000" w:rsidRPr="00000000" w14:paraId="00000051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2"/>
        <w:spacing w:line="276" w:lineRule="auto"/>
        <w:rPr>
          <w:sz w:val="24"/>
          <w:szCs w:val="24"/>
          <w:highlight w:val="white"/>
        </w:rPr>
      </w:pPr>
      <w:bookmarkStart w:colFirst="0" w:colLast="0" w:name="_heading=h.853b0mthzoc" w:id="7"/>
      <w:bookmarkEnd w:id="7"/>
      <w:r w:rsidDel="00000000" w:rsidR="00000000" w:rsidRPr="00000000">
        <w:rPr>
          <w:rtl w:val="0"/>
        </w:rPr>
        <w:t xml:space="preserve">Задача: “Работа панели индикации посредством встроенного ПО”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spacing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Панель индикации имеет четыре световых индикатора и две утопленные кнопки.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spacing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Световые индикаторы: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line="276" w:lineRule="auto"/>
        <w:ind w:left="566.9291338582675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«Питание» – сигнализирует о включённом питании и исправной работе Изделия. При нормальной работе Изделия мерцает дважды в секунду;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line="276" w:lineRule="auto"/>
        <w:ind w:left="566.9291338582675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«Линия» – сигнализирует о наличии IP-соединения с другой радиостанцией-ретранслятором, техническими средствами АПК «Радиокупол БС», либо иным сетевым оборудованием;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line="276" w:lineRule="auto"/>
        <w:ind w:left="566.9291338582675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«Передача» – сигнализирует о включении передатчика;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line="276" w:lineRule="auto"/>
        <w:ind w:left="566.9291338582675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«Приём» – индицирует режим приёма. Непрерывно горит при приёме аналогового сигнала. Мигает при приёме цифрового сигнала. </w:t>
      </w:r>
    </w:p>
    <w:p w:rsidR="00000000" w:rsidDel="00000000" w:rsidP="00000000" w:rsidRDefault="00000000" w:rsidRPr="00000000" w14:paraId="0000005A">
      <w:pPr>
        <w:numPr>
          <w:ilvl w:val="0"/>
          <w:numId w:val="2"/>
        </w:numPr>
        <w:spacing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Утопленные кнопки: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line="276" w:lineRule="auto"/>
        <w:ind w:left="566.9291338582675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«Сброс» – сброс настроек ретранслятора к базовым настройкам;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line="276" w:lineRule="auto"/>
        <w:ind w:left="566.9291338582675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«Обновл.» – аварийное восстановление прошивки.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spacing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На задней панели радиоретранслятора расположены ВЧ-соединители «Приём» и «Передача» N-типа (розетка) для подключения антенно-фидерных устройств (далее – АФУ). Волновое сопротивление тракта АФУ 50 Ом. Соединитель «ЛВС» имеет два светодиодных индикатора. Левый индикатор не горит – сетевая активность 10 Мбит/с. Левый индикатор горит жёлтым  – сетевая активность 100 Мбит/с. Правый индикатор горит зелёным  – присутствует IP-подключение. Правый индикатор мигает зелёным – активность в IP-сети.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spacing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Встроенный сетевой ПО позволяет создавать IP-соединения с другими техническими средствами АПК «Радиокупол БС» для удалённого прослушивания и передачи голосовых сообщений диспетчером. Данное решение обеспечивает высокое качество передачи аудио сигнала, так-как сигнал передаётся в цифровом виде по технологии RoIP и не подвержен наводкам и помехам.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Поддерживается возможность удалённого конфигурирования Изделий, управления режимами работы, записи переговоров, коммутации, снятия телеметрии, компарации при использовании средств диспетчеризации АПК «Радиокупол БС».</w:t>
      </w:r>
    </w:p>
    <w:p w:rsidR="00000000" w:rsidDel="00000000" w:rsidP="00000000" w:rsidRDefault="00000000" w:rsidRPr="00000000" w14:paraId="00000060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ci93xb" w:id="8"/>
      <w:bookmarkEnd w:id="8"/>
      <w:r w:rsidDel="00000000" w:rsidR="00000000" w:rsidRPr="00000000">
        <w:rPr>
          <w:vertAlign w:val="baselin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65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66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67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first"/>
      <w:footerReference r:id="rId9" w:type="default"/>
      <w:footerReference r:id="rId10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B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C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566.9291338582675" w:hanging="141.73228346456665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N86hFgyiW5ed0R9hj4N61kDNjQ==">CgMxLjAyCGguZ2pkZ3hzMgloLjMwajB6bGwyCWguMTdkcDh2dTIJaC4zcmRjcmpuMgloLjI2aW4xcmcyCGgubG54Yno5Mg5oLml2cmV5Z2NhNDNkdDINaC44NTNiMG10aHpvYzIJaC4xY2k5M3hiOAByITFpcDdMX1dlQnExaGpCbDEzMTFrTHRhZTZzXzJCaDhDVg==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