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8C71F0" w:rsidRDefault="008C71F0">
      <w:pPr>
        <w:jc w:val="both"/>
        <w:rPr>
          <w:b/>
          <w:sz w:val="28"/>
          <w:szCs w:val="28"/>
        </w:rPr>
      </w:pPr>
    </w:p>
    <w:p w:rsidR="008C71F0" w:rsidRDefault="008C71F0">
      <w:pPr>
        <w:jc w:val="both"/>
        <w:rPr>
          <w:b/>
          <w:sz w:val="28"/>
          <w:szCs w:val="28"/>
        </w:rPr>
      </w:pPr>
    </w:p>
    <w:p w:rsidR="008C71F0" w:rsidRDefault="008C71F0">
      <w:pPr>
        <w:jc w:val="both"/>
        <w:rPr>
          <w:b/>
          <w:sz w:val="28"/>
          <w:szCs w:val="28"/>
        </w:rPr>
      </w:pPr>
    </w:p>
    <w:p w:rsidR="008C71F0" w:rsidRDefault="008C71F0">
      <w:pPr>
        <w:jc w:val="both"/>
        <w:rPr>
          <w:b/>
          <w:sz w:val="28"/>
          <w:szCs w:val="28"/>
        </w:rPr>
      </w:pPr>
    </w:p>
    <w:p w:rsidR="008C71F0" w:rsidRDefault="008C71F0">
      <w:pPr>
        <w:jc w:val="both"/>
        <w:rPr>
          <w:b/>
          <w:sz w:val="28"/>
          <w:szCs w:val="28"/>
        </w:rPr>
      </w:pPr>
    </w:p>
    <w:p w:rsidR="008C71F0" w:rsidRDefault="008C71F0">
      <w:pPr>
        <w:jc w:val="both"/>
        <w:rPr>
          <w:b/>
          <w:sz w:val="28"/>
          <w:szCs w:val="28"/>
        </w:rPr>
      </w:pPr>
    </w:p>
    <w:p w:rsidR="008C71F0" w:rsidRDefault="008C71F0">
      <w:pPr>
        <w:jc w:val="both"/>
        <w:rPr>
          <w:b/>
          <w:sz w:val="28"/>
          <w:szCs w:val="28"/>
        </w:rPr>
      </w:pPr>
    </w:p>
    <w:p w:rsidR="008C71F0" w:rsidRDefault="008C71F0">
      <w:pPr>
        <w:jc w:val="both"/>
        <w:rPr>
          <w:b/>
          <w:sz w:val="28"/>
          <w:szCs w:val="28"/>
        </w:rPr>
      </w:pPr>
    </w:p>
    <w:p w:rsidR="008C71F0" w:rsidRDefault="008C71F0">
      <w:pPr>
        <w:jc w:val="both"/>
        <w:rPr>
          <w:b/>
          <w:sz w:val="28"/>
          <w:szCs w:val="28"/>
        </w:rPr>
      </w:pPr>
    </w:p>
    <w:p w:rsidR="008C71F0" w:rsidRDefault="008C71F0">
      <w:pPr>
        <w:jc w:val="both"/>
        <w:rPr>
          <w:b/>
          <w:sz w:val="28"/>
          <w:szCs w:val="28"/>
        </w:rPr>
      </w:pPr>
    </w:p>
    <w:p w:rsidR="008C71F0" w:rsidRDefault="008C71F0">
      <w:pPr>
        <w:jc w:val="both"/>
        <w:rPr>
          <w:b/>
          <w:sz w:val="28"/>
          <w:szCs w:val="28"/>
        </w:rPr>
      </w:pPr>
    </w:p>
    <w:p w:rsidR="008C71F0" w:rsidRDefault="008C71F0">
      <w:pPr>
        <w:jc w:val="both"/>
        <w:rPr>
          <w:b/>
          <w:sz w:val="28"/>
          <w:szCs w:val="28"/>
        </w:rPr>
      </w:pPr>
    </w:p>
    <w:p w:rsidR="008C71F0" w:rsidRDefault="008C71F0">
      <w:pPr>
        <w:jc w:val="both"/>
        <w:rPr>
          <w:b/>
          <w:sz w:val="28"/>
          <w:szCs w:val="28"/>
        </w:rPr>
      </w:pPr>
    </w:p>
    <w:p w:rsidR="008C71F0" w:rsidRDefault="008C71F0">
      <w:pPr>
        <w:jc w:val="both"/>
        <w:rPr>
          <w:b/>
          <w:sz w:val="28"/>
          <w:szCs w:val="28"/>
        </w:rPr>
      </w:pPr>
    </w:p>
    <w:p w:rsidR="008C71F0" w:rsidRDefault="008C71F0">
      <w:pPr>
        <w:jc w:val="both"/>
        <w:rPr>
          <w:b/>
          <w:sz w:val="28"/>
          <w:szCs w:val="28"/>
        </w:rPr>
      </w:pPr>
    </w:p>
    <w:p w:rsidR="008C71F0" w:rsidRDefault="008D5478">
      <w:pPr>
        <w:jc w:val="center"/>
        <w:rPr>
          <w:b/>
          <w:sz w:val="28"/>
          <w:szCs w:val="28"/>
        </w:rPr>
      </w:pPr>
      <w:bookmarkStart w:id="0" w:name="_heading=h.gjdgxs" w:colFirst="0" w:colLast="0"/>
      <w:bookmarkEnd w:id="0"/>
      <w:r>
        <w:rPr>
          <w:b/>
          <w:sz w:val="28"/>
          <w:szCs w:val="28"/>
        </w:rPr>
        <w:t>Инструкция по эксплуатации</w:t>
      </w:r>
    </w:p>
    <w:p w:rsidR="008C71F0" w:rsidRDefault="008D5478" w:rsidP="008D5478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ПО </w:t>
      </w:r>
      <w:r>
        <w:rPr>
          <w:sz w:val="28"/>
          <w:szCs w:val="28"/>
        </w:rPr>
        <w:t>«</w:t>
      </w:r>
      <w:r w:rsidRPr="008D5478">
        <w:rPr>
          <w:b/>
          <w:sz w:val="28"/>
          <w:szCs w:val="28"/>
        </w:rPr>
        <w:t>Внутреннее программное обеспечение (встроенное прикладное системное) радиостанций Аргут А-703 RU.ЦТРВ.501902-01, работающих в цифровом стандарте DMR ETSI-TS 102 361-1,2</w:t>
      </w:r>
      <w:r>
        <w:rPr>
          <w:b/>
          <w:sz w:val="28"/>
          <w:szCs w:val="28"/>
        </w:rPr>
        <w:t>»</w:t>
      </w:r>
    </w:p>
    <w:p w:rsidR="008C71F0" w:rsidRDefault="008C71F0">
      <w:pPr>
        <w:jc w:val="center"/>
        <w:rPr>
          <w:sz w:val="28"/>
          <w:szCs w:val="28"/>
        </w:rPr>
      </w:pPr>
    </w:p>
    <w:p w:rsidR="008C71F0" w:rsidRDefault="008C71F0">
      <w:pPr>
        <w:jc w:val="both"/>
        <w:rPr>
          <w:sz w:val="24"/>
          <w:szCs w:val="24"/>
          <w:highlight w:val="white"/>
        </w:rPr>
      </w:pPr>
    </w:p>
    <w:p w:rsidR="008C71F0" w:rsidRDefault="008C71F0">
      <w:pPr>
        <w:jc w:val="both"/>
        <w:rPr>
          <w:sz w:val="24"/>
          <w:szCs w:val="24"/>
          <w:highlight w:val="white"/>
        </w:rPr>
      </w:pPr>
    </w:p>
    <w:p w:rsidR="008C71F0" w:rsidRDefault="008C71F0">
      <w:pPr>
        <w:jc w:val="both"/>
        <w:rPr>
          <w:sz w:val="24"/>
          <w:szCs w:val="24"/>
          <w:highlight w:val="white"/>
        </w:rPr>
      </w:pPr>
    </w:p>
    <w:p w:rsidR="008C71F0" w:rsidRDefault="008C71F0">
      <w:pPr>
        <w:jc w:val="both"/>
        <w:rPr>
          <w:b/>
          <w:sz w:val="24"/>
          <w:szCs w:val="24"/>
        </w:rPr>
      </w:pPr>
    </w:p>
    <w:p w:rsidR="008C71F0" w:rsidRDefault="008D5478">
      <w:pPr>
        <w:jc w:val="both"/>
        <w:rPr>
          <w:b/>
          <w:sz w:val="24"/>
          <w:szCs w:val="24"/>
        </w:rPr>
      </w:pPr>
      <w:r>
        <w:br w:type="page"/>
      </w:r>
    </w:p>
    <w:p w:rsidR="008C71F0" w:rsidRDefault="008D5478">
      <w:pPr>
        <w:keepNext/>
        <w:keepLines/>
        <w:pBdr>
          <w:top w:val="nil"/>
          <w:left w:val="nil"/>
          <w:bottom w:val="nil"/>
          <w:right w:val="nil"/>
          <w:between w:val="nil"/>
        </w:pBdr>
        <w:spacing w:before="240" w:line="259" w:lineRule="auto"/>
        <w:rPr>
          <w:sz w:val="24"/>
          <w:szCs w:val="24"/>
        </w:rPr>
      </w:pPr>
      <w:r>
        <w:rPr>
          <w:b/>
          <w:color w:val="000000"/>
          <w:sz w:val="28"/>
          <w:szCs w:val="28"/>
        </w:rPr>
        <w:lastRenderedPageBreak/>
        <w:t>Содержание</w:t>
      </w:r>
    </w:p>
    <w:sdt>
      <w:sdtPr>
        <w:id w:val="-301933005"/>
        <w:docPartObj>
          <w:docPartGallery w:val="Table of Contents"/>
          <w:docPartUnique/>
        </w:docPartObj>
      </w:sdtPr>
      <w:sdtEndPr/>
      <w:sdtContent>
        <w:p w:rsidR="008C71F0" w:rsidRDefault="008D5478">
          <w:pPr>
            <w:widowControl w:val="0"/>
            <w:tabs>
              <w:tab w:val="right" w:pos="12000"/>
            </w:tabs>
            <w:spacing w:before="60" w:line="240" w:lineRule="auto"/>
            <w:rPr>
              <w:b/>
              <w:color w:val="000000"/>
            </w:rPr>
          </w:pPr>
          <w:r>
            <w:fldChar w:fldCharType="begin"/>
          </w:r>
          <w:r>
            <w:instrText xml:space="preserve"> TOC \h \u \z \t "Heading 1,1,Heading 2,2,Heading 3,3,"</w:instrText>
          </w:r>
          <w:r>
            <w:fldChar w:fldCharType="separate"/>
          </w:r>
          <w:hyperlink w:anchor="_heading=h.sf6736tfr2ku">
            <w:r>
              <w:rPr>
                <w:color w:val="000000"/>
                <w:sz w:val="24"/>
                <w:szCs w:val="24"/>
              </w:rPr>
              <w:t>1. Общие сведения</w:t>
            </w:r>
            <w:r>
              <w:rPr>
                <w:color w:val="000000"/>
                <w:sz w:val="24"/>
                <w:szCs w:val="24"/>
              </w:rPr>
              <w:tab/>
              <w:t>3</w:t>
            </w:r>
          </w:hyperlink>
        </w:p>
        <w:p w:rsidR="008C71F0" w:rsidRDefault="001C078B">
          <w:pPr>
            <w:widowControl w:val="0"/>
            <w:tabs>
              <w:tab w:val="right" w:pos="12000"/>
            </w:tabs>
            <w:spacing w:before="60" w:line="240" w:lineRule="auto"/>
            <w:rPr>
              <w:b/>
              <w:color w:val="000000"/>
            </w:rPr>
          </w:pPr>
          <w:hyperlink w:anchor="_heading=h.17dp8vu">
            <w:r w:rsidR="008D5478">
              <w:rPr>
                <w:color w:val="000000"/>
                <w:sz w:val="24"/>
                <w:szCs w:val="24"/>
              </w:rPr>
              <w:t>2. Описание и назначение ПО</w:t>
            </w:r>
            <w:r w:rsidR="008D5478">
              <w:rPr>
                <w:color w:val="000000"/>
                <w:sz w:val="24"/>
                <w:szCs w:val="24"/>
              </w:rPr>
              <w:tab/>
              <w:t>4</w:t>
            </w:r>
          </w:hyperlink>
        </w:p>
        <w:p w:rsidR="008C71F0" w:rsidRDefault="001C078B">
          <w:pPr>
            <w:widowControl w:val="0"/>
            <w:tabs>
              <w:tab w:val="right" w:pos="12000"/>
            </w:tabs>
            <w:spacing w:before="60" w:line="240" w:lineRule="auto"/>
            <w:rPr>
              <w:b/>
              <w:color w:val="000000"/>
            </w:rPr>
          </w:pPr>
          <w:hyperlink w:anchor="_heading=h.3rdcrjn">
            <w:r w:rsidR="008D5478">
              <w:rPr>
                <w:color w:val="000000"/>
                <w:sz w:val="24"/>
                <w:szCs w:val="24"/>
              </w:rPr>
              <w:t>3. Процесс запуска ПО</w:t>
            </w:r>
            <w:r w:rsidR="008D5478">
              <w:rPr>
                <w:color w:val="000000"/>
                <w:sz w:val="24"/>
                <w:szCs w:val="24"/>
              </w:rPr>
              <w:tab/>
              <w:t>7</w:t>
            </w:r>
          </w:hyperlink>
        </w:p>
        <w:p w:rsidR="008C71F0" w:rsidRDefault="001C078B">
          <w:pPr>
            <w:widowControl w:val="0"/>
            <w:tabs>
              <w:tab w:val="right" w:pos="12000"/>
            </w:tabs>
            <w:spacing w:before="60" w:line="240" w:lineRule="auto"/>
            <w:rPr>
              <w:b/>
              <w:color w:val="000000"/>
            </w:rPr>
          </w:pPr>
          <w:hyperlink w:anchor="_heading=h.rre1ouo4yrrx">
            <w:r w:rsidR="008D5478">
              <w:rPr>
                <w:color w:val="000000"/>
                <w:sz w:val="24"/>
                <w:szCs w:val="24"/>
              </w:rPr>
              <w:t>4. Условия эксплуатации</w:t>
            </w:r>
            <w:r w:rsidR="008D5478">
              <w:rPr>
                <w:color w:val="000000"/>
                <w:sz w:val="24"/>
                <w:szCs w:val="24"/>
              </w:rPr>
              <w:tab/>
              <w:t>8</w:t>
            </w:r>
          </w:hyperlink>
        </w:p>
        <w:p w:rsidR="008C71F0" w:rsidRDefault="001C078B">
          <w:pPr>
            <w:widowControl w:val="0"/>
            <w:tabs>
              <w:tab w:val="right" w:pos="12000"/>
            </w:tabs>
            <w:spacing w:before="60" w:line="240" w:lineRule="auto"/>
            <w:rPr>
              <w:b/>
              <w:color w:val="000000"/>
            </w:rPr>
          </w:pPr>
          <w:hyperlink w:anchor="_heading=h.nfqu4si2neip">
            <w:r w:rsidR="008D5478">
              <w:rPr>
                <w:color w:val="000000"/>
                <w:sz w:val="24"/>
                <w:szCs w:val="24"/>
              </w:rPr>
              <w:t>5. Основные компоненты ПО</w:t>
            </w:r>
            <w:r w:rsidR="008D5478">
              <w:rPr>
                <w:color w:val="000000"/>
                <w:sz w:val="24"/>
                <w:szCs w:val="24"/>
              </w:rPr>
              <w:tab/>
              <w:t>9</w:t>
            </w:r>
          </w:hyperlink>
        </w:p>
        <w:p w:rsidR="008C71F0" w:rsidRDefault="001C078B">
          <w:pPr>
            <w:widowControl w:val="0"/>
            <w:tabs>
              <w:tab w:val="right" w:pos="12000"/>
            </w:tabs>
            <w:spacing w:before="60" w:line="240" w:lineRule="auto"/>
            <w:rPr>
              <w:b/>
              <w:color w:val="000000"/>
            </w:rPr>
          </w:pPr>
          <w:hyperlink w:anchor="_heading=h.lnxbz9">
            <w:r w:rsidR="008D5478">
              <w:rPr>
                <w:color w:val="000000"/>
                <w:sz w:val="24"/>
                <w:szCs w:val="24"/>
              </w:rPr>
              <w:t>6. Процесс завершения работы ПО</w:t>
            </w:r>
            <w:r w:rsidR="008D5478">
              <w:rPr>
                <w:color w:val="000000"/>
                <w:sz w:val="24"/>
                <w:szCs w:val="24"/>
              </w:rPr>
              <w:tab/>
              <w:t>10</w:t>
            </w:r>
          </w:hyperlink>
        </w:p>
        <w:p w:rsidR="008C71F0" w:rsidRDefault="001C078B">
          <w:pPr>
            <w:widowControl w:val="0"/>
            <w:tabs>
              <w:tab w:val="right" w:pos="12000"/>
            </w:tabs>
            <w:spacing w:before="60" w:line="240" w:lineRule="auto"/>
            <w:rPr>
              <w:b/>
              <w:color w:val="000000"/>
            </w:rPr>
          </w:pPr>
          <w:hyperlink w:anchor="_heading=h.1ci93xb">
            <w:r w:rsidR="008D5478">
              <w:rPr>
                <w:color w:val="000000"/>
                <w:sz w:val="24"/>
                <w:szCs w:val="24"/>
              </w:rPr>
              <w:t>7. Контакты</w:t>
            </w:r>
            <w:r w:rsidR="008D5478">
              <w:rPr>
                <w:color w:val="000000"/>
                <w:sz w:val="24"/>
                <w:szCs w:val="24"/>
              </w:rPr>
              <w:tab/>
              <w:t>11</w:t>
            </w:r>
          </w:hyperlink>
          <w:r w:rsidR="008D5478">
            <w:fldChar w:fldCharType="end"/>
          </w:r>
        </w:p>
      </w:sdtContent>
    </w:sdt>
    <w:p w:rsidR="008C71F0" w:rsidRDefault="008C71F0">
      <w:pPr>
        <w:jc w:val="both"/>
        <w:rPr>
          <w:sz w:val="24"/>
          <w:szCs w:val="24"/>
        </w:rPr>
      </w:pPr>
    </w:p>
    <w:p w:rsidR="008C71F0" w:rsidRDefault="008C71F0">
      <w:pPr>
        <w:keepNext/>
        <w:keepLines/>
        <w:pBdr>
          <w:top w:val="nil"/>
          <w:left w:val="nil"/>
          <w:bottom w:val="nil"/>
          <w:right w:val="nil"/>
          <w:between w:val="nil"/>
        </w:pBdr>
        <w:spacing w:line="240" w:lineRule="auto"/>
        <w:jc w:val="both"/>
        <w:rPr>
          <w:color w:val="000000"/>
          <w:sz w:val="24"/>
          <w:szCs w:val="24"/>
        </w:rPr>
      </w:pPr>
    </w:p>
    <w:p w:rsidR="008C71F0" w:rsidRDefault="008D5478">
      <w:pPr>
        <w:rPr>
          <w:b/>
          <w:sz w:val="24"/>
          <w:szCs w:val="24"/>
        </w:rPr>
      </w:pPr>
      <w:r>
        <w:br w:type="page"/>
      </w:r>
    </w:p>
    <w:p w:rsidR="008C71F0" w:rsidRDefault="008D5478">
      <w:pPr>
        <w:pStyle w:val="1"/>
        <w:spacing w:line="276" w:lineRule="auto"/>
      </w:pPr>
      <w:bookmarkStart w:id="1" w:name="_heading=h.sf6736tfr2ku" w:colFirst="0" w:colLast="0"/>
      <w:bookmarkEnd w:id="1"/>
      <w:r>
        <w:lastRenderedPageBreak/>
        <w:t>1. Общие сведения</w:t>
      </w:r>
    </w:p>
    <w:p w:rsidR="008C71F0" w:rsidRDefault="008D5478">
      <w:pPr>
        <w:jc w:val="both"/>
        <w:rPr>
          <w:sz w:val="24"/>
          <w:szCs w:val="24"/>
        </w:rPr>
      </w:pPr>
      <w:r>
        <w:rPr>
          <w:sz w:val="24"/>
          <w:szCs w:val="24"/>
        </w:rPr>
        <w:t>Данный документ является руководством по эксплуатации программного обеспечения «</w:t>
      </w:r>
      <w:r w:rsidRPr="008D5478">
        <w:rPr>
          <w:sz w:val="24"/>
          <w:szCs w:val="24"/>
        </w:rPr>
        <w:t>Внутреннее программное обеспечение (встроенное прикладное системное) радиостанций Аргут А-703 RU.ЦТРВ.501902-01, работающих в цифровом стандарте DMR ETSI-TS 102 361-1,2</w:t>
      </w:r>
      <w:r>
        <w:rPr>
          <w:sz w:val="24"/>
          <w:szCs w:val="24"/>
        </w:rPr>
        <w:t xml:space="preserve">» (далее – ПО). </w:t>
      </w:r>
    </w:p>
    <w:p w:rsidR="008C71F0" w:rsidRDefault="008C71F0">
      <w:pPr>
        <w:jc w:val="both"/>
        <w:rPr>
          <w:sz w:val="24"/>
          <w:szCs w:val="24"/>
        </w:rPr>
      </w:pPr>
    </w:p>
    <w:p w:rsidR="008C71F0" w:rsidRDefault="008D5478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Все исключительные права на ПО принадлежат ООО </w:t>
      </w:r>
      <w:r>
        <w:rPr>
          <w:sz w:val="24"/>
          <w:szCs w:val="24"/>
          <w:lang w:val="ru-RU"/>
        </w:rPr>
        <w:t>«</w:t>
      </w:r>
      <w:r>
        <w:rPr>
          <w:sz w:val="24"/>
          <w:szCs w:val="24"/>
        </w:rPr>
        <w:t>ЦНТ</w:t>
      </w:r>
      <w:r>
        <w:rPr>
          <w:sz w:val="24"/>
          <w:szCs w:val="24"/>
          <w:lang w:val="ru-RU"/>
        </w:rPr>
        <w:t>»</w:t>
      </w:r>
      <w:r>
        <w:rPr>
          <w:sz w:val="24"/>
          <w:szCs w:val="24"/>
        </w:rPr>
        <w:t>.</w:t>
      </w:r>
    </w:p>
    <w:p w:rsidR="008C71F0" w:rsidRDefault="008C71F0">
      <w:pPr>
        <w:jc w:val="both"/>
        <w:rPr>
          <w:sz w:val="24"/>
          <w:szCs w:val="24"/>
        </w:rPr>
      </w:pPr>
    </w:p>
    <w:p w:rsidR="008C71F0" w:rsidRDefault="008D5478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Для корректной работы ПО требуется наличие технических изделий (таблица 1). </w:t>
      </w:r>
    </w:p>
    <w:p w:rsidR="008C71F0" w:rsidRDefault="008D5478">
      <w:pPr>
        <w:jc w:val="center"/>
        <w:rPr>
          <w:sz w:val="24"/>
          <w:szCs w:val="24"/>
        </w:rPr>
      </w:pPr>
      <w:r>
        <w:rPr>
          <w:noProof/>
          <w:sz w:val="24"/>
          <w:szCs w:val="24"/>
        </w:rPr>
        <w:drawing>
          <wp:inline distT="114300" distB="114300" distL="114300" distR="114300">
            <wp:extent cx="5731200" cy="1816100"/>
            <wp:effectExtent l="0" t="0" r="0" b="0"/>
            <wp:docPr id="21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8"/>
                    <a:srcRect l="30564" t="33984" r="5481" b="30196"/>
                    <a:stretch>
                      <a:fillRect/>
                    </a:stretch>
                  </pic:blipFill>
                  <pic:spPr>
                    <a:xfrm>
                      <a:off x="0" y="0"/>
                      <a:ext cx="5731200" cy="18161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8C71F0" w:rsidRDefault="008D5478">
      <w:pPr>
        <w:jc w:val="center"/>
        <w:rPr>
          <w:sz w:val="24"/>
          <w:szCs w:val="24"/>
        </w:rPr>
      </w:pPr>
      <w:r>
        <w:rPr>
          <w:sz w:val="24"/>
          <w:szCs w:val="24"/>
        </w:rPr>
        <w:t>Таблица 1</w:t>
      </w:r>
    </w:p>
    <w:p w:rsidR="008C71F0" w:rsidRDefault="008D5478">
      <w:pPr>
        <w:jc w:val="both"/>
        <w:rPr>
          <w:sz w:val="24"/>
          <w:szCs w:val="24"/>
        </w:rPr>
      </w:pPr>
      <w:r>
        <w:br w:type="page"/>
      </w:r>
    </w:p>
    <w:p w:rsidR="008C71F0" w:rsidRDefault="008D5478">
      <w:pPr>
        <w:pStyle w:val="1"/>
        <w:spacing w:line="276" w:lineRule="auto"/>
      </w:pPr>
      <w:bookmarkStart w:id="2" w:name="_heading=h.17dp8vu" w:colFirst="0" w:colLast="0"/>
      <w:bookmarkEnd w:id="2"/>
      <w:r>
        <w:lastRenderedPageBreak/>
        <w:t>2. Описание и назначение ПО</w:t>
      </w:r>
    </w:p>
    <w:p w:rsidR="008C71F0" w:rsidRDefault="008D5478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jc w:val="both"/>
        <w:rPr>
          <w:sz w:val="24"/>
          <w:szCs w:val="24"/>
        </w:rPr>
      </w:pPr>
      <w:r>
        <w:rPr>
          <w:sz w:val="24"/>
          <w:szCs w:val="24"/>
        </w:rPr>
        <w:t>ПО «</w:t>
      </w:r>
      <w:r w:rsidR="001C078B" w:rsidRPr="001C078B">
        <w:rPr>
          <w:sz w:val="24"/>
          <w:szCs w:val="24"/>
        </w:rPr>
        <w:t>Внутреннее программное обеспечение (встроенное прикладное системное) радиостанций Аргут А-703 RU.ЦТРВ.501902-01, работающих в цифровом стандарте DMR ETSI-TS 102 361-1,2</w:t>
      </w:r>
      <w:r>
        <w:rPr>
          <w:sz w:val="24"/>
          <w:szCs w:val="24"/>
        </w:rPr>
        <w:t>» – программа, предназначенная для обеспечения цифровой и аналоговой радиосвязи, а также радиосвязи в составе систем, построенных на базе цифровых средств радиосвязи, работающих в стандарте DMR.</w:t>
      </w:r>
    </w:p>
    <w:p w:rsidR="008C71F0" w:rsidRDefault="008C71F0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jc w:val="both"/>
        <w:rPr>
          <w:sz w:val="24"/>
          <w:szCs w:val="24"/>
        </w:rPr>
      </w:pPr>
    </w:p>
    <w:p w:rsidR="008C71F0" w:rsidRDefault="008D5478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jc w:val="both"/>
        <w:rPr>
          <w:sz w:val="24"/>
          <w:szCs w:val="24"/>
        </w:rPr>
      </w:pPr>
      <w:r>
        <w:rPr>
          <w:sz w:val="24"/>
          <w:szCs w:val="24"/>
        </w:rPr>
        <w:t>Основные функциональные характеристики:</w:t>
      </w:r>
    </w:p>
    <w:p w:rsidR="008C71F0" w:rsidRDefault="008D5478">
      <w:pPr>
        <w:numPr>
          <w:ilvl w:val="0"/>
          <w:numId w:val="1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jc w:val="both"/>
        <w:rPr>
          <w:sz w:val="24"/>
          <w:szCs w:val="24"/>
        </w:rPr>
      </w:pPr>
      <w:r>
        <w:rPr>
          <w:sz w:val="24"/>
          <w:szCs w:val="24"/>
        </w:rPr>
        <w:t>выбор зоны радиосвязи;</w:t>
      </w:r>
    </w:p>
    <w:p w:rsidR="008C71F0" w:rsidRDefault="008D5478">
      <w:pPr>
        <w:numPr>
          <w:ilvl w:val="0"/>
          <w:numId w:val="1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jc w:val="both"/>
        <w:rPr>
          <w:sz w:val="24"/>
          <w:szCs w:val="24"/>
        </w:rPr>
      </w:pPr>
      <w:r>
        <w:rPr>
          <w:sz w:val="24"/>
          <w:szCs w:val="24"/>
        </w:rPr>
        <w:t>выбор идентификаторов каналов, идентификатора пользователя или группы;</w:t>
      </w:r>
    </w:p>
    <w:p w:rsidR="008C71F0" w:rsidRDefault="008D5478">
      <w:pPr>
        <w:numPr>
          <w:ilvl w:val="0"/>
          <w:numId w:val="1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jc w:val="both"/>
        <w:rPr>
          <w:sz w:val="24"/>
          <w:szCs w:val="24"/>
        </w:rPr>
      </w:pPr>
      <w:r>
        <w:rPr>
          <w:sz w:val="24"/>
          <w:szCs w:val="24"/>
        </w:rPr>
        <w:t>прием и ответ на групповые вызовы;</w:t>
      </w:r>
    </w:p>
    <w:p w:rsidR="008C71F0" w:rsidRDefault="008D5478">
      <w:pPr>
        <w:numPr>
          <w:ilvl w:val="0"/>
          <w:numId w:val="1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jc w:val="both"/>
        <w:rPr>
          <w:sz w:val="24"/>
          <w:szCs w:val="24"/>
        </w:rPr>
      </w:pPr>
      <w:r>
        <w:rPr>
          <w:sz w:val="24"/>
          <w:szCs w:val="24"/>
        </w:rPr>
        <w:t>прием и ответ на одиночный вызов;</w:t>
      </w:r>
    </w:p>
    <w:p w:rsidR="008C71F0" w:rsidRDefault="008D5478">
      <w:pPr>
        <w:numPr>
          <w:ilvl w:val="0"/>
          <w:numId w:val="1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jc w:val="both"/>
        <w:rPr>
          <w:sz w:val="24"/>
          <w:szCs w:val="24"/>
        </w:rPr>
      </w:pPr>
      <w:r>
        <w:rPr>
          <w:sz w:val="24"/>
          <w:szCs w:val="24"/>
        </w:rPr>
        <w:t>прием вызовов-оповещений;</w:t>
      </w:r>
    </w:p>
    <w:p w:rsidR="008C71F0" w:rsidRDefault="008D5478">
      <w:pPr>
        <w:numPr>
          <w:ilvl w:val="0"/>
          <w:numId w:val="1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jc w:val="both"/>
        <w:rPr>
          <w:sz w:val="24"/>
          <w:szCs w:val="24"/>
        </w:rPr>
      </w:pPr>
      <w:r>
        <w:rPr>
          <w:sz w:val="24"/>
          <w:szCs w:val="24"/>
        </w:rPr>
        <w:t>совершение группового и одиночного вызовов.</w:t>
      </w:r>
    </w:p>
    <w:p w:rsidR="008C71F0" w:rsidRDefault="008C71F0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jc w:val="both"/>
        <w:rPr>
          <w:sz w:val="24"/>
          <w:szCs w:val="24"/>
        </w:rPr>
      </w:pPr>
    </w:p>
    <w:p w:rsidR="008C71F0" w:rsidRDefault="008D5478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jc w:val="both"/>
        <w:rPr>
          <w:sz w:val="24"/>
          <w:szCs w:val="24"/>
        </w:rPr>
      </w:pPr>
      <w:r>
        <w:rPr>
          <w:sz w:val="24"/>
          <w:szCs w:val="24"/>
        </w:rPr>
        <w:t>ПО работает в составе изделия, которое выполнено в металлическом корпусе. Лицевая панель изготовлена из пластика и имеет эргономичный дизайн. Органы управления, дисплей и разъём гарнитуры расположены на лицевой панели. Соединители расположены на задней панели. Кронштейн крепления с винтами поставляется в комплекте (рис. 1, 2).</w:t>
      </w:r>
    </w:p>
    <w:p w:rsidR="008C71F0" w:rsidRDefault="008C71F0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jc w:val="both"/>
        <w:rPr>
          <w:sz w:val="24"/>
          <w:szCs w:val="24"/>
        </w:rPr>
      </w:pPr>
    </w:p>
    <w:p w:rsidR="008C71F0" w:rsidRDefault="008D5478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jc w:val="center"/>
        <w:rPr>
          <w:sz w:val="24"/>
          <w:szCs w:val="24"/>
        </w:rPr>
      </w:pPr>
      <w:r>
        <w:rPr>
          <w:noProof/>
          <w:sz w:val="24"/>
          <w:szCs w:val="24"/>
        </w:rPr>
        <w:drawing>
          <wp:inline distT="114300" distB="114300" distL="114300" distR="114300">
            <wp:extent cx="5110163" cy="2776695"/>
            <wp:effectExtent l="0" t="0" r="0" b="0"/>
            <wp:docPr id="23" name="image6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6.png"/>
                    <pic:cNvPicPr preferRelativeResize="0"/>
                  </pic:nvPicPr>
                  <pic:blipFill>
                    <a:blip r:embed="rId9"/>
                    <a:srcRect l="27574" t="25904" r="7308" b="11270"/>
                    <a:stretch>
                      <a:fillRect/>
                    </a:stretch>
                  </pic:blipFill>
                  <pic:spPr>
                    <a:xfrm>
                      <a:off x="0" y="0"/>
                      <a:ext cx="5110163" cy="277669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8C71F0" w:rsidRDefault="008D5478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jc w:val="center"/>
        <w:rPr>
          <w:sz w:val="24"/>
          <w:szCs w:val="24"/>
        </w:rPr>
      </w:pPr>
      <w:r>
        <w:rPr>
          <w:sz w:val="24"/>
          <w:szCs w:val="24"/>
        </w:rPr>
        <w:t>Рисунок 1</w:t>
      </w:r>
    </w:p>
    <w:p w:rsidR="008C71F0" w:rsidRDefault="008C71F0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rPr>
          <w:sz w:val="24"/>
          <w:szCs w:val="24"/>
        </w:rPr>
      </w:pPr>
    </w:p>
    <w:p w:rsidR="008C71F0" w:rsidRDefault="008D5478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jc w:val="center"/>
        <w:rPr>
          <w:sz w:val="24"/>
          <w:szCs w:val="24"/>
        </w:rPr>
      </w:pPr>
      <w:r>
        <w:rPr>
          <w:noProof/>
          <w:sz w:val="24"/>
          <w:szCs w:val="24"/>
        </w:rPr>
        <w:lastRenderedPageBreak/>
        <w:drawing>
          <wp:inline distT="114300" distB="114300" distL="114300" distR="114300">
            <wp:extent cx="5805488" cy="1367595"/>
            <wp:effectExtent l="0" t="0" r="0" b="0"/>
            <wp:docPr id="22" name="image3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.png"/>
                    <pic:cNvPicPr preferRelativeResize="0"/>
                  </pic:nvPicPr>
                  <pic:blipFill>
                    <a:blip r:embed="rId10"/>
                    <a:srcRect l="36877" t="49557" r="17109" b="31268"/>
                    <a:stretch>
                      <a:fillRect/>
                    </a:stretch>
                  </pic:blipFill>
                  <pic:spPr>
                    <a:xfrm>
                      <a:off x="0" y="0"/>
                      <a:ext cx="5805488" cy="136759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8C71F0" w:rsidRDefault="008D5478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jc w:val="center"/>
        <w:rPr>
          <w:sz w:val="24"/>
          <w:szCs w:val="24"/>
        </w:rPr>
      </w:pPr>
      <w:r>
        <w:rPr>
          <w:sz w:val="24"/>
          <w:szCs w:val="24"/>
        </w:rPr>
        <w:t>Рисунок 2</w:t>
      </w:r>
    </w:p>
    <w:p w:rsidR="008C71F0" w:rsidRDefault="008C71F0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jc w:val="both"/>
        <w:rPr>
          <w:sz w:val="24"/>
          <w:szCs w:val="24"/>
        </w:rPr>
      </w:pPr>
    </w:p>
    <w:p w:rsidR="008C71F0" w:rsidRDefault="008D5478">
      <w:pPr>
        <w:jc w:val="both"/>
        <w:rPr>
          <w:sz w:val="24"/>
          <w:szCs w:val="24"/>
        </w:rPr>
      </w:pPr>
      <w:r>
        <w:rPr>
          <w:sz w:val="24"/>
          <w:szCs w:val="24"/>
        </w:rPr>
        <w:t>На задней панели расположен ВЧ-соединитель (гнездо, N-тип) для подключения АФУ.</w:t>
      </w:r>
    </w:p>
    <w:p w:rsidR="008C71F0" w:rsidRDefault="008C71F0">
      <w:pPr>
        <w:jc w:val="both"/>
        <w:rPr>
          <w:sz w:val="24"/>
          <w:szCs w:val="24"/>
        </w:rPr>
      </w:pPr>
    </w:p>
    <w:p w:rsidR="008C71F0" w:rsidRDefault="008D5478">
      <w:pPr>
        <w:jc w:val="both"/>
        <w:rPr>
          <w:sz w:val="24"/>
          <w:szCs w:val="24"/>
        </w:rPr>
      </w:pPr>
      <w:r>
        <w:rPr>
          <w:sz w:val="24"/>
          <w:szCs w:val="24"/>
        </w:rPr>
        <w:t>Разъём для подключения к ПК (гнездо, mini-USB) предусматривает подключение кабеля передачи данных (mini USB ― USB) для конфигурирования радиостанций. Кабель в комплекте не поставляется.</w:t>
      </w:r>
    </w:p>
    <w:p w:rsidR="008C71F0" w:rsidRDefault="008C71F0">
      <w:pPr>
        <w:jc w:val="both"/>
        <w:rPr>
          <w:sz w:val="24"/>
          <w:szCs w:val="24"/>
        </w:rPr>
      </w:pPr>
    </w:p>
    <w:p w:rsidR="008C71F0" w:rsidRDefault="008D5478">
      <w:pPr>
        <w:jc w:val="both"/>
        <w:rPr>
          <w:sz w:val="24"/>
          <w:szCs w:val="24"/>
        </w:rPr>
      </w:pPr>
      <w:r>
        <w:rPr>
          <w:sz w:val="24"/>
          <w:szCs w:val="24"/>
        </w:rPr>
        <w:t>При необходимости, к разъёму громкоговорителя (гнездо, mini-</w:t>
      </w:r>
      <w:proofErr w:type="spellStart"/>
      <w:r>
        <w:rPr>
          <w:sz w:val="24"/>
          <w:szCs w:val="24"/>
        </w:rPr>
        <w:t>jack</w:t>
      </w:r>
      <w:proofErr w:type="spellEnd"/>
      <w:r>
        <w:rPr>
          <w:sz w:val="24"/>
          <w:szCs w:val="24"/>
        </w:rPr>
        <w:t xml:space="preserve"> 3,5 мм) можно подключить внешний громкоговоритель. Громкоговоритель в комплект поставки не входит.</w:t>
      </w:r>
    </w:p>
    <w:p w:rsidR="008C71F0" w:rsidRDefault="008C71F0">
      <w:pPr>
        <w:jc w:val="both"/>
        <w:rPr>
          <w:sz w:val="24"/>
          <w:szCs w:val="24"/>
        </w:rPr>
      </w:pPr>
    </w:p>
    <w:p w:rsidR="008C71F0" w:rsidRDefault="008D5478">
      <w:pPr>
        <w:jc w:val="both"/>
        <w:rPr>
          <w:sz w:val="24"/>
          <w:szCs w:val="24"/>
        </w:rPr>
      </w:pPr>
      <w:r>
        <w:rPr>
          <w:sz w:val="24"/>
          <w:szCs w:val="24"/>
        </w:rPr>
        <w:t>Крыльчатка вентилятора, охлаждающего радиатор выходного каскада передатчика, защищена решёткой от попадания посторонних предметов.</w:t>
      </w:r>
    </w:p>
    <w:p w:rsidR="008C71F0" w:rsidRDefault="008C71F0">
      <w:pPr>
        <w:jc w:val="both"/>
        <w:rPr>
          <w:sz w:val="24"/>
          <w:szCs w:val="24"/>
        </w:rPr>
      </w:pPr>
    </w:p>
    <w:p w:rsidR="008C71F0" w:rsidRDefault="008D5478">
      <w:pPr>
        <w:jc w:val="center"/>
        <w:rPr>
          <w:sz w:val="24"/>
          <w:szCs w:val="24"/>
        </w:rPr>
      </w:pPr>
      <w:r>
        <w:rPr>
          <w:noProof/>
          <w:sz w:val="24"/>
          <w:szCs w:val="24"/>
        </w:rPr>
        <w:drawing>
          <wp:inline distT="114300" distB="114300" distL="114300" distR="114300">
            <wp:extent cx="4973475" cy="2511165"/>
            <wp:effectExtent l="0" t="0" r="0" b="0"/>
            <wp:docPr id="25" name="image4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4.png"/>
                    <pic:cNvPicPr preferRelativeResize="0"/>
                  </pic:nvPicPr>
                  <pic:blipFill>
                    <a:blip r:embed="rId11"/>
                    <a:srcRect l="39700" t="31845" r="17607" b="29812"/>
                    <a:stretch>
                      <a:fillRect/>
                    </a:stretch>
                  </pic:blipFill>
                  <pic:spPr>
                    <a:xfrm>
                      <a:off x="0" y="0"/>
                      <a:ext cx="4973475" cy="251116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8C71F0" w:rsidRDefault="008D5478">
      <w:pPr>
        <w:jc w:val="center"/>
        <w:rPr>
          <w:sz w:val="24"/>
          <w:szCs w:val="24"/>
        </w:rPr>
      </w:pPr>
      <w:r>
        <w:rPr>
          <w:sz w:val="24"/>
          <w:szCs w:val="24"/>
        </w:rPr>
        <w:t>Рисунок 3</w:t>
      </w:r>
    </w:p>
    <w:p w:rsidR="008C71F0" w:rsidRDefault="008C71F0">
      <w:pPr>
        <w:rPr>
          <w:sz w:val="24"/>
          <w:szCs w:val="24"/>
        </w:rPr>
      </w:pPr>
    </w:p>
    <w:p w:rsidR="008C71F0" w:rsidRDefault="008D5478">
      <w:pPr>
        <w:jc w:val="center"/>
        <w:rPr>
          <w:sz w:val="24"/>
          <w:szCs w:val="24"/>
        </w:rPr>
      </w:pPr>
      <w:r>
        <w:rPr>
          <w:noProof/>
          <w:sz w:val="24"/>
          <w:szCs w:val="24"/>
        </w:rPr>
        <w:lastRenderedPageBreak/>
        <w:drawing>
          <wp:inline distT="114300" distB="114300" distL="114300" distR="114300">
            <wp:extent cx="4171950" cy="3581400"/>
            <wp:effectExtent l="0" t="0" r="0" b="0"/>
            <wp:docPr id="24" name="image5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5.png"/>
                    <pic:cNvPicPr preferRelativeResize="0"/>
                  </pic:nvPicPr>
                  <pic:blipFill>
                    <a:blip r:embed="rId12"/>
                    <a:srcRect l="42025" t="25663" r="20265" b="16776"/>
                    <a:stretch>
                      <a:fillRect/>
                    </a:stretch>
                  </pic:blipFill>
                  <pic:spPr>
                    <a:xfrm>
                      <a:off x="0" y="0"/>
                      <a:ext cx="4171950" cy="35814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8C71F0" w:rsidRDefault="008D5478">
      <w:pPr>
        <w:jc w:val="center"/>
        <w:rPr>
          <w:sz w:val="24"/>
          <w:szCs w:val="24"/>
        </w:rPr>
      </w:pPr>
      <w:r>
        <w:rPr>
          <w:sz w:val="24"/>
          <w:szCs w:val="24"/>
        </w:rPr>
        <w:t>Рисунок 4</w:t>
      </w:r>
    </w:p>
    <w:p w:rsidR="008C71F0" w:rsidRDefault="008C71F0">
      <w:pPr>
        <w:jc w:val="center"/>
        <w:rPr>
          <w:sz w:val="24"/>
          <w:szCs w:val="24"/>
        </w:rPr>
      </w:pPr>
    </w:p>
    <w:p w:rsidR="008C71F0" w:rsidRDefault="008D5478">
      <w:pPr>
        <w:jc w:val="center"/>
        <w:rPr>
          <w:sz w:val="24"/>
          <w:szCs w:val="24"/>
        </w:rPr>
      </w:pPr>
      <w:r>
        <w:rPr>
          <w:noProof/>
          <w:sz w:val="24"/>
          <w:szCs w:val="24"/>
        </w:rPr>
        <w:drawing>
          <wp:inline distT="114300" distB="114300" distL="114300" distR="114300">
            <wp:extent cx="3784763" cy="2866238"/>
            <wp:effectExtent l="0" t="0" r="0" b="0"/>
            <wp:docPr id="20" name="image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png"/>
                    <pic:cNvPicPr preferRelativeResize="0"/>
                  </pic:nvPicPr>
                  <pic:blipFill>
                    <a:blip r:embed="rId13"/>
                    <a:srcRect l="40531" t="29738" r="19576" b="16586"/>
                    <a:stretch>
                      <a:fillRect/>
                    </a:stretch>
                  </pic:blipFill>
                  <pic:spPr>
                    <a:xfrm>
                      <a:off x="0" y="0"/>
                      <a:ext cx="3784763" cy="2866238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8C71F0" w:rsidRDefault="008D5478">
      <w:pPr>
        <w:jc w:val="center"/>
        <w:rPr>
          <w:sz w:val="24"/>
          <w:szCs w:val="24"/>
        </w:rPr>
      </w:pPr>
      <w:r>
        <w:rPr>
          <w:sz w:val="24"/>
          <w:szCs w:val="24"/>
        </w:rPr>
        <w:t>Рисунок 5</w:t>
      </w:r>
    </w:p>
    <w:p w:rsidR="008C71F0" w:rsidRDefault="008C71F0">
      <w:pPr>
        <w:ind w:left="709"/>
        <w:jc w:val="both"/>
        <w:rPr>
          <w:sz w:val="24"/>
          <w:szCs w:val="24"/>
        </w:rPr>
      </w:pPr>
    </w:p>
    <w:p w:rsidR="008C71F0" w:rsidRDefault="008D5478">
      <w:pPr>
        <w:keepNext/>
        <w:keepLines/>
        <w:pBdr>
          <w:top w:val="nil"/>
          <w:left w:val="nil"/>
          <w:bottom w:val="nil"/>
          <w:right w:val="nil"/>
          <w:between w:val="nil"/>
        </w:pBdr>
        <w:jc w:val="both"/>
        <w:rPr>
          <w:b/>
          <w:color w:val="000000"/>
          <w:sz w:val="24"/>
          <w:szCs w:val="24"/>
        </w:rPr>
      </w:pPr>
      <w:r>
        <w:br w:type="page"/>
      </w:r>
    </w:p>
    <w:p w:rsidR="008C71F0" w:rsidRDefault="008C71F0">
      <w:pPr>
        <w:keepNext/>
        <w:keepLines/>
        <w:pBdr>
          <w:top w:val="nil"/>
          <w:left w:val="nil"/>
          <w:bottom w:val="nil"/>
          <w:right w:val="nil"/>
          <w:between w:val="nil"/>
        </w:pBdr>
        <w:jc w:val="both"/>
        <w:rPr>
          <w:b/>
          <w:color w:val="000000"/>
          <w:sz w:val="24"/>
          <w:szCs w:val="24"/>
        </w:rPr>
      </w:pPr>
    </w:p>
    <w:p w:rsidR="008C71F0" w:rsidRDefault="008D5478">
      <w:pPr>
        <w:pStyle w:val="1"/>
        <w:spacing w:line="276" w:lineRule="auto"/>
      </w:pPr>
      <w:bookmarkStart w:id="3" w:name="_heading=h.3rdcrjn" w:colFirst="0" w:colLast="0"/>
      <w:bookmarkEnd w:id="3"/>
      <w:r>
        <w:t>3. Процесс запуска ПО</w:t>
      </w:r>
    </w:p>
    <w:p w:rsidR="008C71F0" w:rsidRDefault="008D5478">
      <w:pPr>
        <w:jc w:val="both"/>
        <w:rPr>
          <w:sz w:val="24"/>
          <w:szCs w:val="24"/>
        </w:rPr>
      </w:pPr>
      <w:r>
        <w:rPr>
          <w:sz w:val="24"/>
          <w:szCs w:val="24"/>
        </w:rPr>
        <w:t>«</w:t>
      </w:r>
      <w:r w:rsidR="001C078B" w:rsidRPr="001C078B">
        <w:rPr>
          <w:sz w:val="24"/>
          <w:szCs w:val="24"/>
        </w:rPr>
        <w:t>Внутреннее программное обеспечение (встроенное прикладное системное) радиостанций Аргут А-703 RU.ЦТРВ.501902-01, работающих в цифровом стандарте DMR ETSI-TS 102 361-1,2</w:t>
      </w:r>
      <w:r>
        <w:rPr>
          <w:sz w:val="24"/>
          <w:szCs w:val="24"/>
        </w:rPr>
        <w:t>» не поставляется в качестве самостоятельного ПО, а является неотъемлемой частью поставляемых технических изделий.</w:t>
      </w:r>
    </w:p>
    <w:p w:rsidR="008C71F0" w:rsidRDefault="008C71F0">
      <w:pPr>
        <w:jc w:val="both"/>
        <w:rPr>
          <w:sz w:val="24"/>
          <w:szCs w:val="24"/>
        </w:rPr>
      </w:pPr>
    </w:p>
    <w:p w:rsidR="008C71F0" w:rsidRDefault="008D5478">
      <w:pPr>
        <w:jc w:val="both"/>
        <w:rPr>
          <w:sz w:val="24"/>
          <w:szCs w:val="24"/>
        </w:rPr>
      </w:pPr>
      <w:r>
        <w:rPr>
          <w:sz w:val="24"/>
          <w:szCs w:val="24"/>
        </w:rPr>
        <w:t>Все работы по вводу программы в эксплуатацию, включая ее установку и запуск, осуществляются сотрудниками технической поддержки ООО "ЦНТ", что обеспечивает правильную настройку и дальнейшую стабильную работу ПО.</w:t>
      </w:r>
    </w:p>
    <w:p w:rsidR="008C71F0" w:rsidRDefault="008C71F0">
      <w:pPr>
        <w:jc w:val="both"/>
        <w:rPr>
          <w:sz w:val="24"/>
          <w:szCs w:val="24"/>
        </w:rPr>
      </w:pPr>
    </w:p>
    <w:p w:rsidR="008C71F0" w:rsidRDefault="008D5478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Перед началом использования убедитесь, что изделие сконфигурировано в соответствии с предполагаемыми условиями применения. Для программирования и перепрограммирования изделий следует обращаться на предприятие-производитель или к уполномоченному представителю  (в сервисный центр). </w:t>
      </w:r>
    </w:p>
    <w:p w:rsidR="008C71F0" w:rsidRDefault="008D5478">
      <w:pPr>
        <w:keepNext/>
        <w:keepLines/>
        <w:pBdr>
          <w:top w:val="nil"/>
          <w:left w:val="nil"/>
          <w:bottom w:val="nil"/>
          <w:right w:val="nil"/>
          <w:between w:val="nil"/>
        </w:pBdr>
        <w:jc w:val="both"/>
        <w:rPr>
          <w:sz w:val="24"/>
          <w:szCs w:val="24"/>
        </w:rPr>
      </w:pPr>
      <w:bookmarkStart w:id="4" w:name="_heading=h.x75tuj3vy7ws" w:colFirst="0" w:colLast="0"/>
      <w:bookmarkEnd w:id="4"/>
      <w:r>
        <w:br w:type="page"/>
      </w:r>
    </w:p>
    <w:p w:rsidR="008C71F0" w:rsidRDefault="008C71F0">
      <w:pPr>
        <w:keepNext/>
        <w:keepLines/>
        <w:pBdr>
          <w:top w:val="nil"/>
          <w:left w:val="nil"/>
          <w:bottom w:val="nil"/>
          <w:right w:val="nil"/>
          <w:between w:val="nil"/>
        </w:pBdr>
        <w:jc w:val="both"/>
        <w:rPr>
          <w:sz w:val="24"/>
          <w:szCs w:val="24"/>
        </w:rPr>
      </w:pPr>
      <w:bookmarkStart w:id="5" w:name="_heading=h.aqiy03wcwxad" w:colFirst="0" w:colLast="0"/>
      <w:bookmarkEnd w:id="5"/>
    </w:p>
    <w:p w:rsidR="008C71F0" w:rsidRDefault="008D5478">
      <w:pPr>
        <w:pStyle w:val="1"/>
        <w:spacing w:line="276" w:lineRule="auto"/>
      </w:pPr>
      <w:bookmarkStart w:id="6" w:name="_heading=h.rre1ouo4yrrx" w:colFirst="0" w:colLast="0"/>
      <w:bookmarkEnd w:id="6"/>
      <w:r>
        <w:t>4. Условия эксплуатации</w:t>
      </w:r>
    </w:p>
    <w:p w:rsidR="008C71F0" w:rsidRDefault="008C71F0"/>
    <w:p w:rsidR="008C71F0" w:rsidRDefault="008D5478">
      <w:pPr>
        <w:jc w:val="both"/>
        <w:rPr>
          <w:sz w:val="24"/>
          <w:szCs w:val="24"/>
        </w:rPr>
      </w:pPr>
      <w:r>
        <w:rPr>
          <w:sz w:val="24"/>
          <w:szCs w:val="24"/>
        </w:rPr>
        <w:t>Условия эксплуатации:</w:t>
      </w:r>
    </w:p>
    <w:p w:rsidR="008C71F0" w:rsidRDefault="008D5478">
      <w:pPr>
        <w:ind w:left="566"/>
        <w:jc w:val="both"/>
        <w:rPr>
          <w:sz w:val="24"/>
          <w:szCs w:val="24"/>
        </w:rPr>
      </w:pPr>
      <w:r>
        <w:rPr>
          <w:sz w:val="24"/>
          <w:szCs w:val="24"/>
        </w:rPr>
        <w:t>- температура от минус 25 до плюс 55 °С;</w:t>
      </w:r>
    </w:p>
    <w:p w:rsidR="008C71F0" w:rsidRDefault="008D5478">
      <w:pPr>
        <w:ind w:left="566"/>
        <w:jc w:val="both"/>
        <w:rPr>
          <w:sz w:val="24"/>
          <w:szCs w:val="24"/>
        </w:rPr>
      </w:pPr>
      <w:bookmarkStart w:id="7" w:name="_heading=h.pzxpqlgerzz6" w:colFirst="0" w:colLast="0"/>
      <w:bookmarkEnd w:id="7"/>
      <w:r>
        <w:rPr>
          <w:sz w:val="24"/>
          <w:szCs w:val="24"/>
        </w:rPr>
        <w:t>- относительная влажность воздуха не более 93 % при температуре плюс 40 °С;</w:t>
      </w:r>
    </w:p>
    <w:p w:rsidR="008C71F0" w:rsidRDefault="008D5478">
      <w:pPr>
        <w:ind w:left="566"/>
        <w:jc w:val="both"/>
        <w:rPr>
          <w:sz w:val="24"/>
          <w:szCs w:val="24"/>
        </w:rPr>
      </w:pPr>
      <w:r>
        <w:rPr>
          <w:sz w:val="24"/>
          <w:szCs w:val="24"/>
        </w:rPr>
        <w:t>- атмосферное давление от 86 до 106 кПа (от 650 до 800 мм рт. ст.).</w:t>
      </w:r>
    </w:p>
    <w:p w:rsidR="008C71F0" w:rsidRDefault="008C71F0">
      <w:pPr>
        <w:jc w:val="both"/>
        <w:rPr>
          <w:sz w:val="24"/>
          <w:szCs w:val="24"/>
        </w:rPr>
      </w:pPr>
    </w:p>
    <w:p w:rsidR="008C71F0" w:rsidRDefault="008D5478">
      <w:pPr>
        <w:jc w:val="both"/>
        <w:rPr>
          <w:sz w:val="24"/>
          <w:szCs w:val="24"/>
        </w:rPr>
      </w:pPr>
      <w:r>
        <w:rPr>
          <w:sz w:val="24"/>
          <w:szCs w:val="24"/>
        </w:rPr>
        <w:t>Режимы работы изделий задаются при конфигурировании. Для этого необходимо подключить изделие к персональному компьютеру (далее — ПК).</w:t>
      </w:r>
    </w:p>
    <w:p w:rsidR="008C71F0" w:rsidRDefault="008C71F0">
      <w:pPr>
        <w:jc w:val="both"/>
        <w:rPr>
          <w:sz w:val="24"/>
          <w:szCs w:val="24"/>
        </w:rPr>
      </w:pPr>
    </w:p>
    <w:p w:rsidR="008C71F0" w:rsidRDefault="008D5478">
      <w:pPr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Режимы работы по типу сигнала:</w:t>
      </w:r>
    </w:p>
    <w:p w:rsidR="008C71F0" w:rsidRDefault="008D5478">
      <w:pPr>
        <w:ind w:left="566"/>
        <w:jc w:val="both"/>
        <w:rPr>
          <w:sz w:val="24"/>
          <w:szCs w:val="24"/>
        </w:rPr>
      </w:pPr>
      <w:r>
        <w:rPr>
          <w:sz w:val="24"/>
          <w:szCs w:val="24"/>
        </w:rPr>
        <w:t>- Аналоговый</w:t>
      </w:r>
    </w:p>
    <w:p w:rsidR="008C71F0" w:rsidRDefault="008D5478">
      <w:pPr>
        <w:ind w:left="566"/>
        <w:jc w:val="both"/>
        <w:rPr>
          <w:sz w:val="24"/>
          <w:szCs w:val="24"/>
        </w:rPr>
      </w:pPr>
      <w:r>
        <w:rPr>
          <w:sz w:val="24"/>
          <w:szCs w:val="24"/>
        </w:rPr>
        <w:t>- Цифровой</w:t>
      </w:r>
    </w:p>
    <w:p w:rsidR="008C71F0" w:rsidRDefault="008D5478">
      <w:pPr>
        <w:jc w:val="both"/>
        <w:rPr>
          <w:sz w:val="24"/>
          <w:szCs w:val="24"/>
        </w:rPr>
      </w:pPr>
      <w:r>
        <w:rPr>
          <w:sz w:val="24"/>
          <w:szCs w:val="24"/>
        </w:rPr>
        <w:t>Режим работы по типу сигнала переключается в настройках изделия.</w:t>
      </w:r>
    </w:p>
    <w:p w:rsidR="008C71F0" w:rsidRDefault="008C71F0">
      <w:pPr>
        <w:jc w:val="both"/>
        <w:rPr>
          <w:sz w:val="24"/>
          <w:szCs w:val="24"/>
        </w:rPr>
      </w:pPr>
    </w:p>
    <w:p w:rsidR="008C71F0" w:rsidRDefault="008D5478">
      <w:pPr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Режимы передатчика:</w:t>
      </w:r>
    </w:p>
    <w:p w:rsidR="008C71F0" w:rsidRDefault="008D5478">
      <w:pPr>
        <w:ind w:left="566"/>
        <w:jc w:val="both"/>
        <w:rPr>
          <w:sz w:val="24"/>
          <w:szCs w:val="24"/>
        </w:rPr>
      </w:pPr>
      <w:r>
        <w:rPr>
          <w:sz w:val="24"/>
          <w:szCs w:val="24"/>
        </w:rPr>
        <w:t>- Приём — передатчик выключен, радиостанция работает только на приём;</w:t>
      </w:r>
    </w:p>
    <w:p w:rsidR="008C71F0" w:rsidRDefault="008D5478">
      <w:pPr>
        <w:ind w:left="566"/>
        <w:jc w:val="both"/>
        <w:rPr>
          <w:sz w:val="24"/>
          <w:szCs w:val="24"/>
        </w:rPr>
      </w:pPr>
      <w:r>
        <w:rPr>
          <w:sz w:val="24"/>
          <w:szCs w:val="24"/>
        </w:rPr>
        <w:t>- Передача — радиостанция передаёт сигнал.</w:t>
      </w:r>
    </w:p>
    <w:p w:rsidR="008C71F0" w:rsidRDefault="008D5478">
      <w:pPr>
        <w:jc w:val="both"/>
        <w:rPr>
          <w:sz w:val="24"/>
          <w:szCs w:val="24"/>
        </w:rPr>
      </w:pPr>
      <w:r>
        <w:rPr>
          <w:sz w:val="24"/>
          <w:szCs w:val="24"/>
        </w:rPr>
        <w:t>Передатчик включается нажатием на клавишу включения передачи на гарнитуре.</w:t>
      </w:r>
    </w:p>
    <w:p w:rsidR="008C71F0" w:rsidRDefault="008C71F0">
      <w:pPr>
        <w:jc w:val="both"/>
        <w:rPr>
          <w:sz w:val="24"/>
          <w:szCs w:val="24"/>
        </w:rPr>
      </w:pPr>
    </w:p>
    <w:p w:rsidR="008C71F0" w:rsidRDefault="008D5478">
      <w:pPr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Режимы выходной мощности передатчика:</w:t>
      </w:r>
    </w:p>
    <w:p w:rsidR="008C71F0" w:rsidRDefault="008D5478">
      <w:pPr>
        <w:ind w:left="566"/>
        <w:jc w:val="both"/>
        <w:rPr>
          <w:sz w:val="24"/>
          <w:szCs w:val="24"/>
        </w:rPr>
      </w:pPr>
      <w:r>
        <w:rPr>
          <w:sz w:val="24"/>
          <w:szCs w:val="24"/>
        </w:rPr>
        <w:t>- Пониженная мощность</w:t>
      </w:r>
    </w:p>
    <w:p w:rsidR="008C71F0" w:rsidRDefault="008D5478">
      <w:pPr>
        <w:ind w:left="566"/>
        <w:jc w:val="both"/>
        <w:rPr>
          <w:sz w:val="24"/>
          <w:szCs w:val="24"/>
        </w:rPr>
      </w:pPr>
      <w:r>
        <w:rPr>
          <w:sz w:val="24"/>
          <w:szCs w:val="24"/>
        </w:rPr>
        <w:t>- Средняя мощность</w:t>
      </w:r>
    </w:p>
    <w:p w:rsidR="008C71F0" w:rsidRDefault="008D5478">
      <w:pPr>
        <w:ind w:left="566"/>
        <w:jc w:val="both"/>
        <w:rPr>
          <w:sz w:val="24"/>
          <w:szCs w:val="24"/>
        </w:rPr>
      </w:pPr>
      <w:r>
        <w:rPr>
          <w:sz w:val="24"/>
          <w:szCs w:val="24"/>
        </w:rPr>
        <w:t>- Номинальная мощность</w:t>
      </w:r>
    </w:p>
    <w:p w:rsidR="008C71F0" w:rsidRDefault="008D5478">
      <w:pPr>
        <w:ind w:left="566"/>
        <w:jc w:val="both"/>
        <w:rPr>
          <w:sz w:val="24"/>
          <w:szCs w:val="24"/>
        </w:rPr>
      </w:pPr>
      <w:r>
        <w:rPr>
          <w:sz w:val="24"/>
          <w:szCs w:val="24"/>
        </w:rPr>
        <w:t>- Повышенная мощность</w:t>
      </w:r>
    </w:p>
    <w:p w:rsidR="008C71F0" w:rsidRDefault="008C71F0">
      <w:pPr>
        <w:ind w:left="566"/>
        <w:jc w:val="both"/>
        <w:rPr>
          <w:sz w:val="24"/>
          <w:szCs w:val="24"/>
        </w:rPr>
      </w:pPr>
    </w:p>
    <w:p w:rsidR="008C71F0" w:rsidRDefault="008D5478">
      <w:pPr>
        <w:spacing w:before="240" w:after="24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</w:t>
      </w:r>
    </w:p>
    <w:p w:rsidR="008C71F0" w:rsidRDefault="008D5478">
      <w:pPr>
        <w:spacing w:before="240" w:after="24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</w:t>
      </w:r>
    </w:p>
    <w:p w:rsidR="008C71F0" w:rsidRDefault="008D5478">
      <w:pPr>
        <w:spacing w:before="240" w:after="24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</w:t>
      </w:r>
    </w:p>
    <w:p w:rsidR="008C71F0" w:rsidRDefault="008D5478">
      <w:pPr>
        <w:spacing w:before="240" w:after="24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</w:t>
      </w:r>
    </w:p>
    <w:p w:rsidR="008C71F0" w:rsidRDefault="008D5478">
      <w:pPr>
        <w:spacing w:before="240" w:after="24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</w:t>
      </w:r>
    </w:p>
    <w:p w:rsidR="008C71F0" w:rsidRDefault="008D5478">
      <w:pPr>
        <w:spacing w:before="240" w:after="240"/>
        <w:ind w:right="14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</w:t>
      </w:r>
    </w:p>
    <w:p w:rsidR="008C71F0" w:rsidRDefault="008C71F0">
      <w:pPr>
        <w:jc w:val="both"/>
        <w:rPr>
          <w:sz w:val="24"/>
          <w:szCs w:val="24"/>
        </w:rPr>
      </w:pPr>
    </w:p>
    <w:p w:rsidR="008C71F0" w:rsidRDefault="008C71F0">
      <w:pPr>
        <w:jc w:val="both"/>
        <w:rPr>
          <w:sz w:val="24"/>
          <w:szCs w:val="24"/>
        </w:rPr>
      </w:pPr>
    </w:p>
    <w:p w:rsidR="008C71F0" w:rsidRDefault="008D5478">
      <w:pPr>
        <w:jc w:val="both"/>
        <w:rPr>
          <w:sz w:val="24"/>
          <w:szCs w:val="24"/>
        </w:rPr>
      </w:pPr>
      <w:r>
        <w:br w:type="page"/>
      </w:r>
    </w:p>
    <w:p w:rsidR="008C71F0" w:rsidRDefault="008C71F0">
      <w:pPr>
        <w:jc w:val="both"/>
        <w:rPr>
          <w:sz w:val="24"/>
          <w:szCs w:val="24"/>
        </w:rPr>
      </w:pPr>
    </w:p>
    <w:p w:rsidR="008C71F0" w:rsidRDefault="008D5478">
      <w:pPr>
        <w:pStyle w:val="1"/>
        <w:spacing w:line="276" w:lineRule="auto"/>
      </w:pPr>
      <w:bookmarkStart w:id="8" w:name="_heading=h.nfqu4si2neip" w:colFirst="0" w:colLast="0"/>
      <w:bookmarkEnd w:id="8"/>
      <w:r>
        <w:t>5. Основные компоненты ПО</w:t>
      </w:r>
    </w:p>
    <w:p w:rsidR="008C71F0" w:rsidRDefault="008D5478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jc w:val="both"/>
        <w:rPr>
          <w:sz w:val="24"/>
          <w:szCs w:val="24"/>
        </w:rPr>
      </w:pPr>
      <w:r>
        <w:rPr>
          <w:sz w:val="24"/>
          <w:szCs w:val="24"/>
        </w:rPr>
        <w:t>ПО работает в составе изделия, которое выполнено в металлическом корпусе. Лицевая панель изготовлена из пластика и имеет эргономичный дизайн. Органы управления, дисплей и разъём гарнитуры расположены на лицевой панели. Соединители расположены на задней панели. Кронштейн крепления с винтами поставляется в комплекте.</w:t>
      </w:r>
    </w:p>
    <w:p w:rsidR="008C71F0" w:rsidRDefault="008C71F0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jc w:val="both"/>
        <w:rPr>
          <w:sz w:val="24"/>
          <w:szCs w:val="24"/>
        </w:rPr>
      </w:pPr>
    </w:p>
    <w:p w:rsidR="008C71F0" w:rsidRDefault="008D5478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jc w:val="both"/>
        <w:rPr>
          <w:sz w:val="24"/>
          <w:szCs w:val="24"/>
        </w:rPr>
      </w:pPr>
      <w:r>
        <w:rPr>
          <w:sz w:val="24"/>
          <w:szCs w:val="24"/>
        </w:rPr>
        <w:t>Подробное описание функций и задач, которые выполняет ПО, содержится в документе «Описание функциональных характеристик ПО «</w:t>
      </w:r>
      <w:r w:rsidR="001C078B" w:rsidRPr="001C078B">
        <w:rPr>
          <w:sz w:val="24"/>
          <w:szCs w:val="24"/>
        </w:rPr>
        <w:t>Внутреннее программное обеспечение (встроенное прикладное системное) радиостанций Аргут А-703 RU.ЦТРВ.501902-01, работающих в цифровом стандарте DMR ETSI-TS 102 361-1,2</w:t>
      </w:r>
      <w:bookmarkStart w:id="9" w:name="_GoBack"/>
      <w:bookmarkEnd w:id="9"/>
      <w:r>
        <w:rPr>
          <w:sz w:val="24"/>
          <w:szCs w:val="24"/>
        </w:rPr>
        <w:t>».</w:t>
      </w:r>
    </w:p>
    <w:p w:rsidR="008C71F0" w:rsidRDefault="008C71F0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jc w:val="both"/>
        <w:rPr>
          <w:sz w:val="24"/>
          <w:szCs w:val="24"/>
        </w:rPr>
      </w:pPr>
    </w:p>
    <w:p w:rsidR="008C71F0" w:rsidRDefault="008C71F0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jc w:val="both"/>
        <w:rPr>
          <w:sz w:val="24"/>
          <w:szCs w:val="24"/>
        </w:rPr>
      </w:pPr>
    </w:p>
    <w:p w:rsidR="008C71F0" w:rsidRDefault="008C71F0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jc w:val="both"/>
        <w:rPr>
          <w:sz w:val="24"/>
          <w:szCs w:val="24"/>
        </w:rPr>
      </w:pPr>
    </w:p>
    <w:p w:rsidR="008C71F0" w:rsidRDefault="008C71F0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jc w:val="center"/>
        <w:rPr>
          <w:sz w:val="24"/>
          <w:szCs w:val="24"/>
        </w:rPr>
      </w:pPr>
    </w:p>
    <w:p w:rsidR="008C71F0" w:rsidRDefault="008D5478">
      <w:pPr>
        <w:pStyle w:val="1"/>
        <w:spacing w:line="276" w:lineRule="auto"/>
      </w:pPr>
      <w:bookmarkStart w:id="10" w:name="_heading=h.d9z2shou8eu4" w:colFirst="0" w:colLast="0"/>
      <w:bookmarkEnd w:id="10"/>
      <w:r>
        <w:br w:type="page"/>
      </w:r>
    </w:p>
    <w:p w:rsidR="008C71F0" w:rsidRDefault="008C71F0">
      <w:pPr>
        <w:pStyle w:val="1"/>
        <w:spacing w:line="276" w:lineRule="auto"/>
      </w:pPr>
      <w:bookmarkStart w:id="11" w:name="_heading=h.66svi8b1dcyb" w:colFirst="0" w:colLast="0"/>
      <w:bookmarkEnd w:id="11"/>
    </w:p>
    <w:p w:rsidR="008C71F0" w:rsidRDefault="008C71F0">
      <w:pPr>
        <w:pStyle w:val="1"/>
        <w:spacing w:line="276" w:lineRule="auto"/>
      </w:pPr>
      <w:bookmarkStart w:id="12" w:name="_heading=h.dcnlzzw2ajux" w:colFirst="0" w:colLast="0"/>
      <w:bookmarkEnd w:id="12"/>
    </w:p>
    <w:p w:rsidR="008C71F0" w:rsidRDefault="008D5478">
      <w:pPr>
        <w:pStyle w:val="1"/>
        <w:spacing w:line="276" w:lineRule="auto"/>
      </w:pPr>
      <w:bookmarkStart w:id="13" w:name="_heading=h.lnxbz9" w:colFirst="0" w:colLast="0"/>
      <w:bookmarkEnd w:id="13"/>
      <w:r>
        <w:t>6. Процесс завершения работы ПО</w:t>
      </w:r>
    </w:p>
    <w:p w:rsidR="008C71F0" w:rsidRDefault="008D5478">
      <w:pPr>
        <w:keepNext/>
        <w:keepLines/>
        <w:jc w:val="both"/>
        <w:rPr>
          <w:sz w:val="24"/>
          <w:szCs w:val="24"/>
        </w:rPr>
      </w:pPr>
      <w:bookmarkStart w:id="14" w:name="_heading=h.w629rm2l7xta" w:colFirst="0" w:colLast="0"/>
      <w:bookmarkEnd w:id="14"/>
      <w:r>
        <w:rPr>
          <w:sz w:val="24"/>
          <w:szCs w:val="24"/>
        </w:rPr>
        <w:t>Для корректного завершения работы с программным обеспечением необходимо выполнить последовательную процедуру остановки работы технического изделия.</w:t>
      </w:r>
    </w:p>
    <w:p w:rsidR="008C71F0" w:rsidRDefault="008D5478">
      <w:pPr>
        <w:keepNext/>
        <w:keepLines/>
        <w:pBdr>
          <w:top w:val="nil"/>
          <w:left w:val="nil"/>
          <w:bottom w:val="nil"/>
          <w:right w:val="nil"/>
          <w:between w:val="nil"/>
        </w:pBdr>
        <w:jc w:val="both"/>
        <w:rPr>
          <w:sz w:val="24"/>
          <w:szCs w:val="24"/>
        </w:rPr>
      </w:pPr>
      <w:bookmarkStart w:id="15" w:name="_heading=h.50qdzgzeghx0" w:colFirst="0" w:colLast="0"/>
      <w:bookmarkEnd w:id="15"/>
      <w:r>
        <w:br w:type="page"/>
      </w:r>
    </w:p>
    <w:p w:rsidR="008C71F0" w:rsidRDefault="008C71F0">
      <w:pPr>
        <w:keepNext/>
        <w:keepLines/>
        <w:pBdr>
          <w:top w:val="nil"/>
          <w:left w:val="nil"/>
          <w:bottom w:val="nil"/>
          <w:right w:val="nil"/>
          <w:between w:val="nil"/>
        </w:pBdr>
        <w:jc w:val="both"/>
        <w:rPr>
          <w:sz w:val="24"/>
          <w:szCs w:val="24"/>
        </w:rPr>
      </w:pPr>
      <w:bookmarkStart w:id="16" w:name="_heading=h.z7e38y1l2wu8" w:colFirst="0" w:colLast="0"/>
      <w:bookmarkEnd w:id="16"/>
    </w:p>
    <w:p w:rsidR="008C71F0" w:rsidRDefault="008C71F0">
      <w:pPr>
        <w:keepNext/>
        <w:keepLines/>
        <w:pBdr>
          <w:top w:val="nil"/>
          <w:left w:val="nil"/>
          <w:bottom w:val="nil"/>
          <w:right w:val="nil"/>
          <w:between w:val="nil"/>
        </w:pBdr>
        <w:jc w:val="both"/>
        <w:rPr>
          <w:sz w:val="24"/>
          <w:szCs w:val="24"/>
        </w:rPr>
      </w:pPr>
      <w:bookmarkStart w:id="17" w:name="_heading=h.76b3l6pz50qg" w:colFirst="0" w:colLast="0"/>
      <w:bookmarkEnd w:id="17"/>
    </w:p>
    <w:p w:rsidR="008C71F0" w:rsidRDefault="008D5478">
      <w:pPr>
        <w:pStyle w:val="1"/>
        <w:spacing w:line="276" w:lineRule="auto"/>
        <w:rPr>
          <w:highlight w:val="white"/>
        </w:rPr>
      </w:pPr>
      <w:bookmarkStart w:id="18" w:name="_heading=h.1ci93xb" w:colFirst="0" w:colLast="0"/>
      <w:bookmarkEnd w:id="18"/>
      <w:r>
        <w:rPr>
          <w:highlight w:val="white"/>
        </w:rPr>
        <w:t>7. Контакты</w:t>
      </w:r>
    </w:p>
    <w:p w:rsidR="008C71F0" w:rsidRDefault="008D5478">
      <w:pPr>
        <w:jc w:val="both"/>
        <w:rPr>
          <w:sz w:val="24"/>
          <w:szCs w:val="24"/>
        </w:rPr>
      </w:pPr>
      <w:r>
        <w:rPr>
          <w:sz w:val="24"/>
          <w:szCs w:val="24"/>
        </w:rPr>
        <w:t>Для контактов с командой разработчиков просьба обращаться по следующим реквизитам:</w:t>
      </w:r>
    </w:p>
    <w:p w:rsidR="008C71F0" w:rsidRPr="008D5478" w:rsidRDefault="008D5478">
      <w:pPr>
        <w:shd w:val="clear" w:color="auto" w:fill="FFFFFF"/>
        <w:jc w:val="both"/>
        <w:rPr>
          <w:sz w:val="24"/>
          <w:szCs w:val="24"/>
          <w:lang w:val="en-US"/>
        </w:rPr>
      </w:pPr>
      <w:r>
        <w:rPr>
          <w:sz w:val="24"/>
          <w:szCs w:val="24"/>
        </w:rPr>
        <w:t>Тел</w:t>
      </w:r>
      <w:r w:rsidRPr="008D5478">
        <w:rPr>
          <w:sz w:val="24"/>
          <w:szCs w:val="24"/>
          <w:lang w:val="en-US"/>
        </w:rPr>
        <w:t>.: 8 (495) 782-44-33</w:t>
      </w:r>
    </w:p>
    <w:p w:rsidR="008C71F0" w:rsidRPr="008D5478" w:rsidRDefault="008D5478">
      <w:pPr>
        <w:shd w:val="clear" w:color="auto" w:fill="FFFFFF"/>
        <w:jc w:val="both"/>
        <w:rPr>
          <w:sz w:val="24"/>
          <w:szCs w:val="24"/>
          <w:lang w:val="en-US"/>
        </w:rPr>
      </w:pPr>
      <w:r w:rsidRPr="008D5478">
        <w:rPr>
          <w:sz w:val="24"/>
          <w:szCs w:val="24"/>
          <w:lang w:val="en-US"/>
        </w:rPr>
        <w:t>E-mail: info@cnt-radio.ru</w:t>
      </w:r>
    </w:p>
    <w:p w:rsidR="008C71F0" w:rsidRPr="008D5478" w:rsidRDefault="008C71F0">
      <w:pPr>
        <w:jc w:val="both"/>
        <w:rPr>
          <w:b/>
          <w:sz w:val="24"/>
          <w:szCs w:val="24"/>
          <w:lang w:val="en-US"/>
        </w:rPr>
      </w:pPr>
    </w:p>
    <w:p w:rsidR="008C71F0" w:rsidRPr="008D5478" w:rsidRDefault="008C71F0">
      <w:pPr>
        <w:jc w:val="both"/>
        <w:rPr>
          <w:b/>
          <w:sz w:val="28"/>
          <w:szCs w:val="28"/>
          <w:lang w:val="en-US"/>
        </w:rPr>
      </w:pPr>
    </w:p>
    <w:sectPr w:rsidR="008C71F0" w:rsidRPr="008D5478">
      <w:footerReference w:type="default" r:id="rId14"/>
      <w:footerReference w:type="first" r:id="rId15"/>
      <w:pgSz w:w="11909" w:h="16834"/>
      <w:pgMar w:top="1440" w:right="1440" w:bottom="1440" w:left="1440" w:header="720" w:footer="720" w:gutter="0"/>
      <w:pgNumType w:start="1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:rsidR="0025176C" w:rsidRDefault="008D5478">
      <w:pPr>
        <w:spacing w:line="240" w:lineRule="auto"/>
      </w:pPr>
      <w:r>
        <w:separator/>
      </w:r>
    </w:p>
  </w:endnote>
  <w:endnote w:type="continuationSeparator" w:id="0">
    <w:p w:rsidR="0025176C" w:rsidRDefault="008D5478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  <w:embedRegular r:id="rId1" w:fontKey="{96E461EE-76E8-4972-ABA8-97BBBCF1F1AA}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  <w:embedRegular r:id="rId2" w:fontKey="{12AF3A65-73C0-449A-B9BD-D0D14D6F0316}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  <w:embedRegular r:id="rId3" w:fontKey="{9336CEE0-D1FA-4E7F-ADBF-6F68CBB59816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:rsidR="008C71F0" w:rsidRDefault="008D5478">
    <w:pPr>
      <w:jc w:val="center"/>
    </w:pPr>
    <w:r>
      <w:fldChar w:fldCharType="begin"/>
    </w:r>
    <w:r>
      <w:instrText>PAGE</w:instrText>
    </w:r>
    <w:r>
      <w:fldChar w:fldCharType="separate"/>
    </w:r>
    <w:r>
      <w:rPr>
        <w:noProof/>
      </w:rPr>
      <w:t>2</w:t>
    </w:r>
    <w: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:rsidR="008C71F0" w:rsidRDefault="008C71F0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:rsidR="0025176C" w:rsidRDefault="008D5478">
      <w:pPr>
        <w:spacing w:line="240" w:lineRule="auto"/>
      </w:pPr>
      <w:r>
        <w:separator/>
      </w:r>
    </w:p>
  </w:footnote>
  <w:footnote w:type="continuationSeparator" w:id="0">
    <w:p w:rsidR="0025176C" w:rsidRDefault="008D5478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9350210"/>
    <w:multiLevelType w:val="multilevel"/>
    <w:tmpl w:val="7D349DC0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embedTrueTypeFonts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C71F0"/>
    <w:rsid w:val="001C078B"/>
    <w:rsid w:val="0025176C"/>
    <w:rsid w:val="008C71F0"/>
    <w:rsid w:val="008D54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4D9D7099-34FD-49FE-9E00-E9EAA4245E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Arial" w:eastAsia="Arial" w:hAnsi="Arial" w:cs="Arial"/>
        <w:sz w:val="22"/>
        <w:szCs w:val="22"/>
        <w:lang w:val="ru" w:eastAsia="ru-RU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uiPriority w:val="9"/>
    <w:qFormat/>
    <w:pPr>
      <w:keepNext/>
      <w:keepLines/>
      <w:spacing w:line="240" w:lineRule="auto"/>
      <w:jc w:val="both"/>
      <w:outlineLvl w:val="0"/>
    </w:pPr>
    <w:rPr>
      <w:b/>
      <w:sz w:val="28"/>
      <w:szCs w:val="28"/>
    </w:rPr>
  </w:style>
  <w:style w:type="paragraph" w:styleId="2">
    <w:name w:val="heading 2"/>
    <w:basedOn w:val="a"/>
    <w:next w:val="a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3">
    <w:name w:val="heading 3"/>
    <w:basedOn w:val="a"/>
    <w:next w:val="a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4">
    <w:name w:val="heading 4"/>
    <w:basedOn w:val="a"/>
    <w:next w:val="a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5">
    <w:name w:val="heading 5"/>
    <w:basedOn w:val="a"/>
    <w:next w:val="a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6">
    <w:name w:val="heading 6"/>
    <w:basedOn w:val="a"/>
    <w:next w:val="a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a3">
    <w:name w:val="Title"/>
    <w:basedOn w:val="a"/>
    <w:next w:val="a"/>
    <w:uiPriority w:val="10"/>
    <w:qFormat/>
    <w:pPr>
      <w:keepNext/>
      <w:keepLines/>
      <w:spacing w:after="60"/>
    </w:pPr>
    <w:rPr>
      <w:sz w:val="52"/>
      <w:szCs w:val="52"/>
    </w:rPr>
  </w:style>
  <w:style w:type="table" w:customStyle="1" w:styleId="TableNormal0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1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2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3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6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4">
    <w:name w:val="annotation text"/>
    <w:link w:val="a5"/>
    <w:uiPriority w:val="99"/>
    <w:semiHidden/>
    <w:unhideWhenUsed/>
    <w:pPr>
      <w:spacing w:line="240" w:lineRule="auto"/>
    </w:pPr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semiHidden/>
    <w:rPr>
      <w:sz w:val="20"/>
      <w:szCs w:val="20"/>
    </w:rPr>
  </w:style>
  <w:style w:type="character" w:styleId="a6">
    <w:name w:val="annotation reference"/>
    <w:basedOn w:val="a0"/>
    <w:uiPriority w:val="99"/>
    <w:semiHidden/>
    <w:unhideWhenUsed/>
    <w:rPr>
      <w:sz w:val="16"/>
      <w:szCs w:val="16"/>
    </w:rPr>
  </w:style>
  <w:style w:type="paragraph" w:styleId="a7">
    <w:name w:val="List Paragraph"/>
    <w:uiPriority w:val="34"/>
    <w:qFormat/>
    <w:rsid w:val="009A7E2B"/>
    <w:pPr>
      <w:ind w:left="720"/>
      <w:contextualSpacing/>
    </w:pPr>
  </w:style>
  <w:style w:type="character" w:styleId="a8">
    <w:name w:val="Hyperlink"/>
    <w:basedOn w:val="a0"/>
    <w:uiPriority w:val="99"/>
    <w:unhideWhenUsed/>
    <w:rsid w:val="00321434"/>
    <w:rPr>
      <w:color w:val="0000FF" w:themeColor="hyperlink"/>
      <w:u w:val="single"/>
    </w:rPr>
  </w:style>
  <w:style w:type="paragraph" w:styleId="a9">
    <w:name w:val="TOC Heading"/>
    <w:uiPriority w:val="39"/>
    <w:unhideWhenUsed/>
    <w:qFormat/>
    <w:rsid w:val="007F50C7"/>
    <w:pPr>
      <w:spacing w:before="240" w:line="259" w:lineRule="auto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  <w:lang w:val="ru-RU"/>
    </w:rPr>
  </w:style>
  <w:style w:type="paragraph" w:styleId="10">
    <w:name w:val="toc 1"/>
    <w:autoRedefine/>
    <w:uiPriority w:val="39"/>
    <w:unhideWhenUsed/>
    <w:rsid w:val="007F50C7"/>
    <w:pPr>
      <w:spacing w:after="100"/>
    </w:pPr>
  </w:style>
  <w:style w:type="paragraph" w:styleId="aa">
    <w:name w:val="Balloon Text"/>
    <w:link w:val="ab"/>
    <w:uiPriority w:val="99"/>
    <w:semiHidden/>
    <w:unhideWhenUsed/>
    <w:rsid w:val="00CC48EF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ab">
    <w:name w:val="Текст выноски Знак"/>
    <w:basedOn w:val="a0"/>
    <w:link w:val="aa"/>
    <w:uiPriority w:val="99"/>
    <w:semiHidden/>
    <w:rsid w:val="00CC48EF"/>
    <w:rPr>
      <w:rFonts w:ascii="Segoe UI" w:hAnsi="Segoe UI" w:cs="Segoe UI"/>
      <w:sz w:val="18"/>
      <w:szCs w:val="18"/>
    </w:rPr>
  </w:style>
  <w:style w:type="character" w:styleId="ac">
    <w:name w:val="FollowedHyperlink"/>
    <w:basedOn w:val="a0"/>
    <w:uiPriority w:val="99"/>
    <w:semiHidden/>
    <w:unhideWhenUsed/>
    <w:rsid w:val="004B77BD"/>
    <w:rPr>
      <w:color w:val="800080" w:themeColor="followedHyperlink"/>
      <w:u w:val="single"/>
    </w:rPr>
  </w:style>
  <w:style w:type="table" w:customStyle="1" w:styleId="ad">
    <w:basedOn w:val="TableNormal4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e">
    <w:basedOn w:val="TableNormal4"/>
    <w:tblPr>
      <w:tblStyleRowBandSize w:val="1"/>
      <w:tblStyleColBandSize w:val="1"/>
    </w:tblPr>
  </w:style>
  <w:style w:type="table" w:customStyle="1" w:styleId="af">
    <w:basedOn w:val="TableNormal4"/>
    <w:tblPr>
      <w:tblStyleRowBandSize w:val="1"/>
      <w:tblStyleColBandSize w:val="1"/>
    </w:tblPr>
  </w:style>
  <w:style w:type="table" w:customStyle="1" w:styleId="af0">
    <w:basedOn w:val="TableNormal4"/>
    <w:tblPr>
      <w:tblStyleRowBandSize w:val="1"/>
      <w:tblStyleColBandSize w:val="1"/>
    </w:tblPr>
  </w:style>
  <w:style w:type="paragraph" w:styleId="af1">
    <w:name w:val="Subtitle"/>
    <w:basedOn w:val="a"/>
    <w:next w:val="a"/>
    <w:uiPriority w:val="11"/>
    <w:qFormat/>
    <w:pPr>
      <w:keepNext/>
      <w:keepLines/>
      <w:pBdr>
        <w:top w:val="nil"/>
        <w:left w:val="nil"/>
        <w:bottom w:val="nil"/>
        <w:right w:val="nil"/>
        <w:between w:val="nil"/>
      </w:pBdr>
      <w:spacing w:after="320"/>
    </w:pPr>
    <w:rPr>
      <w:color w:val="666666"/>
      <w:sz w:val="30"/>
      <w:szCs w:val="3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footer" Target="footer2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footer" Target="footer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rvux4EYqb0XHiWLnyilUMp9p4jA==">CgMxLjAyCGguZ2pkZ3hzMg5oLnNmNjczNnRmcjJrdTIJaC4xN2RwOHZ1MgloLjNyZGNyam4yDmgueDc1dHVqM3Z5N3dzMg5oLmFxaXkwM3djd3hhZDIOaC5ycmUxb3VvNHlycngyDmgucHp4cHFsZ2Vyeno2Mg5oLm5mcXU0c2kybmVpcDIOaC5kOXoyc2hvdThldTQyDmguNjZzdmk4YjFkY3liMg5oLmRjbmx6encyYWp1eDIIaC5sbnhiejkyDmgudzYyOXJtMmw3eHRhMg5oLjUwcWR6Z3plZ2h4MDIOaC56N2UzOHkxbDJ3dTgyDmguNzZiM2w2cHo1MHFnMgloLjFjaTkzeGI4AHIhMWlxc0pacXRuNU16VmlYLXRFVzNDVjRxM1RJUGYweHVD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11</Pages>
  <Words>815</Words>
  <Characters>4647</Characters>
  <Application>Microsoft Office Word</Application>
  <DocSecurity>0</DocSecurity>
  <Lines>38</Lines>
  <Paragraphs>10</Paragraphs>
  <ScaleCrop>false</ScaleCrop>
  <Company/>
  <LinksUpToDate>false</LinksUpToDate>
  <CharactersWithSpaces>5452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CNT_14</cp:lastModifiedBy>
  <cp:revision>3</cp:revision>
  <dcterms:created xsi:type="dcterms:W3CDTF">2024-10-14T13:25:00Z</dcterms:created>
  <dcterms:modified xsi:type="dcterms:W3CDTF">2025-12-08T09:06:00Z</dcterms:modified>
</cp:coreProperties>
</file>