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0" w:line="276" w:lineRule="auto"/>
        <w:ind w:left="0" w:firstLine="0"/>
        <w:jc w:val="center"/>
        <w:rPr>
          <w:b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8"/>
          <w:szCs w:val="28"/>
          <w:rtl w:val="0"/>
        </w:rPr>
        <w:t xml:space="preserve">Инструкция по эксплуатации</w:t>
      </w:r>
    </w:p>
    <w:p w:rsidR="00000000" w:rsidDel="00000000" w:rsidP="00000000" w:rsidRDefault="00000000" w:rsidRPr="00000000" w14:paraId="00000011">
      <w:pPr>
        <w:spacing w:before="0" w:line="276" w:lineRule="auto"/>
        <w:ind w:left="0" w:firstLine="0"/>
        <w:jc w:val="center"/>
        <w:rPr>
          <w:b w:val="1"/>
          <w:sz w:val="28"/>
          <w:szCs w:val="28"/>
        </w:rPr>
      </w:pPr>
      <w:bookmarkStart w:colFirst="0" w:colLast="0" w:name="_heading=h.lukwaidhfnek" w:id="1"/>
      <w:bookmarkEnd w:id="1"/>
      <w:r w:rsidDel="00000000" w:rsidR="00000000" w:rsidRPr="00000000">
        <w:rPr>
          <w:b w:val="1"/>
          <w:sz w:val="28"/>
          <w:szCs w:val="28"/>
          <w:rtl w:val="0"/>
        </w:rPr>
        <w:t xml:space="preserve">ПО «Внутреннее программное обеспечение цифровых декодеров голоса ЦДГ, работающих в стандартах APCO P25 «TIA-102» и DMR «TS 102 361», RU.ЦТРВ.501594-01»</w:t>
      </w:r>
    </w:p>
    <w:p w:rsidR="00000000" w:rsidDel="00000000" w:rsidP="00000000" w:rsidRDefault="00000000" w:rsidRPr="00000000" w14:paraId="00000012">
      <w:pPr>
        <w:spacing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before="0" w:line="276" w:lineRule="auto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1480224337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 и назначение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A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rdcrjn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запуска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B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rre1ouo4yrrx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Условия эксплуатации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C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nfqu4si2neip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Основные компоненты ПО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13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E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14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F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before="0"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sf6736tfr2ku" w:id="2"/>
      <w:bookmarkEnd w:id="2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Общие сведения</w:t>
      </w:r>
    </w:p>
    <w:p w:rsidR="00000000" w:rsidDel="00000000" w:rsidP="00000000" w:rsidRDefault="00000000" w:rsidRPr="00000000" w14:paraId="00000023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эксплуатации ПО «Внутреннее программное обеспечение цифровых декодеров голоса ЦДГ, работающих в стандартах APCO P25 «TIA-102» и DMR «TS 102 361», RU.ЦТРВ.501594-01» (далее - ПО).</w:t>
      </w:r>
    </w:p>
    <w:p w:rsidR="00000000" w:rsidDel="00000000" w:rsidP="00000000" w:rsidRDefault="00000000" w:rsidRPr="00000000" w14:paraId="00000024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исключительные права на ПО принадлежат ООО «ЦНТ».</w:t>
      </w:r>
    </w:p>
    <w:p w:rsidR="00000000" w:rsidDel="00000000" w:rsidP="00000000" w:rsidRDefault="00000000" w:rsidRPr="00000000" w14:paraId="00000026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не имеет пользовательского графического интерфейса, встроенная программа работает в составе дополнительных технических изделий.</w:t>
      </w:r>
    </w:p>
    <w:p w:rsidR="00000000" w:rsidDel="00000000" w:rsidP="00000000" w:rsidRDefault="00000000" w:rsidRPr="00000000" w14:paraId="00000028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before="0" w:line="276" w:lineRule="auto"/>
        <w:ind w:left="0" w:firstLine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sz w:val="24"/>
          <w:szCs w:val="24"/>
          <w:rtl w:val="0"/>
        </w:rPr>
        <w:t xml:space="preserve">Варианты исполнения изделий приведены в таблице 1.</w:t>
      </w:r>
      <w:r w:rsidDel="00000000" w:rsidR="00000000" w:rsidRPr="00000000">
        <w:rPr>
          <w:rtl w:val="0"/>
        </w:rPr>
      </w:r>
    </w:p>
    <w:tbl>
      <w:tblPr>
        <w:tblStyle w:val="Table1"/>
        <w:tblW w:w="9060.0" w:type="dxa"/>
        <w:jc w:val="left"/>
        <w:tblInd w:w="-37.00000000000003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585"/>
        <w:gridCol w:w="1665"/>
        <w:gridCol w:w="1935"/>
        <w:gridCol w:w="1875"/>
        <w:tblGridChange w:id="0">
          <w:tblGrid>
            <w:gridCol w:w="3585"/>
            <w:gridCol w:w="1665"/>
            <w:gridCol w:w="1935"/>
            <w:gridCol w:w="1875"/>
          </w:tblGrid>
        </w:tblGridChange>
      </w:tblGrid>
      <w:tr>
        <w:trPr>
          <w:cantSplit w:val="1"/>
          <w:trHeight w:val="435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2A">
            <w:pPr>
              <w:spacing w:before="0"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Наименование / Исполнение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стандарт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C">
            <w:pPr>
              <w:spacing w:before="0" w:line="276" w:lineRule="auto"/>
              <w:ind w:left="0" w:right="-19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Спецификация цифрового стандарта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D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Количество подключаемых</w:t>
            </w:r>
          </w:p>
          <w:p w:rsidR="00000000" w:rsidDel="00000000" w:rsidP="00000000" w:rsidRDefault="00000000" w:rsidRPr="00000000" w14:paraId="0000002E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IP-устройств</w:t>
            </w:r>
          </w:p>
        </w:tc>
      </w:tr>
      <w:tr>
        <w:trPr>
          <w:cantSplit w:val="1"/>
          <w:trHeight w:val="434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before="0" w:line="276" w:lineRule="auto"/>
              <w:ind w:left="0" w:firstLine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Тип вокодера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before="0" w:line="276" w:lineRule="auto"/>
              <w:ind w:left="0" w:firstLine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Количество независимых голосовых каналов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33">
            <w:pPr>
              <w:spacing w:before="0"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декодер голоса ЦДГ-50 ЦТРВ.467759.001, ЦТРВ.467759.001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APCO 25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35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TIA-102.BAAA,</w:t>
            </w:r>
          </w:p>
          <w:p w:rsidR="00000000" w:rsidDel="00000000" w:rsidP="00000000" w:rsidRDefault="00000000" w:rsidRPr="00000000" w14:paraId="00000036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TIA-102.BAAD-A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before="0" w:line="276" w:lineRule="auto"/>
              <w:ind w:left="0" w:firstLine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IMBE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before="0" w:line="276" w:lineRule="auto"/>
              <w:ind w:left="0" w:firstLine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3C">
            <w:pPr>
              <w:spacing w:before="0"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декодер голоса ЦДГ-60 ЦТРВ.467759.001-01,</w:t>
            </w:r>
          </w:p>
          <w:p w:rsidR="00000000" w:rsidDel="00000000" w:rsidP="00000000" w:rsidRDefault="00000000" w:rsidRPr="00000000" w14:paraId="0000003D">
            <w:pPr>
              <w:spacing w:before="0"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ЦТРВ.467759.001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DMR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3F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ETSI-TS 102 361-1,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</w:t>
            </w:r>
          </w:p>
        </w:tc>
      </w:tr>
      <w:tr>
        <w:trPr>
          <w:cantSplit w:val="1"/>
          <w:trHeight w:val="18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before="0" w:line="276" w:lineRule="auto"/>
              <w:ind w:left="0" w:firstLine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AMBE+2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before="0" w:line="276" w:lineRule="auto"/>
              <w:ind w:left="0" w:firstLine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45">
            <w:pPr>
              <w:spacing w:before="0"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декодер голоса ЦДГ-60.2 ЦТРВ.467759.001-02,</w:t>
            </w:r>
          </w:p>
          <w:p w:rsidR="00000000" w:rsidDel="00000000" w:rsidP="00000000" w:rsidRDefault="00000000" w:rsidRPr="00000000" w14:paraId="00000046">
            <w:pPr>
              <w:spacing w:before="0"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ЦТРВ.467759.001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DMR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48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ETSI-TS 102 361-1,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before="0" w:line="276" w:lineRule="auto"/>
              <w:ind w:left="0" w:firstLine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AMBE+2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before="0" w:line="276" w:lineRule="auto"/>
              <w:ind w:left="0" w:firstLine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4E">
            <w:pPr>
              <w:spacing w:before="0"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Цифровой декодер голоса ЦДГ-60.4 ЦТРВ.467759.001-03,</w:t>
            </w:r>
          </w:p>
          <w:p w:rsidR="00000000" w:rsidDel="00000000" w:rsidP="00000000" w:rsidRDefault="00000000" w:rsidRPr="00000000" w14:paraId="0000004F">
            <w:pPr>
              <w:spacing w:before="0"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ЦТРВ.467759.001 ТУ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DMR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51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ETSI-TS 102 361-1,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64</w:t>
            </w:r>
          </w:p>
        </w:tc>
      </w:tr>
      <w:tr>
        <w:trPr>
          <w:cantSplit w:val="1"/>
          <w:trHeight w:val="292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before="0" w:line="276" w:lineRule="auto"/>
              <w:ind w:left="0" w:firstLine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AMBE+2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before="0" w:line="276" w:lineRule="auto"/>
              <w:ind w:left="0" w:firstLine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spacing w:before="0" w:line="276" w:lineRule="auto"/>
              <w:ind w:left="0" w:right="-108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</w:p>
        </w:tc>
      </w:tr>
    </w:tbl>
    <w:p w:rsidR="00000000" w:rsidDel="00000000" w:rsidP="00000000" w:rsidRDefault="00000000" w:rsidRPr="00000000" w14:paraId="00000057">
      <w:pPr>
        <w:spacing w:before="0" w:line="276" w:lineRule="auto"/>
        <w:ind w:left="0" w:firstLine="0"/>
        <w:jc w:val="center"/>
        <w:rPr/>
      </w:pPr>
      <w:r w:rsidDel="00000000" w:rsidR="00000000" w:rsidRPr="00000000">
        <w:rPr>
          <w:sz w:val="24"/>
          <w:szCs w:val="24"/>
          <w:rtl w:val="0"/>
        </w:rPr>
        <w:t xml:space="preserve">Таблица 1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17dp8vu" w:id="3"/>
      <w:bookmarkEnd w:id="3"/>
      <w:r w:rsidDel="00000000" w:rsidR="00000000" w:rsidRPr="00000000">
        <w:rPr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5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для ретрансляторов радиосигналов ЦРР25, работающих в стандартах DMR «TS 102 361» и APCO P25 «TIA-102», RU.ЦТРВ.501522-01» – программа, предназначенная для приема, декодирования и кодирования голосовых сигналов радиосвязи в стандартах APCO P25 (TIA-102) и DMR (ETSI TS 102 361), преобразования речевого потока в и из PCM-формата и передачи/приема аудиопакетов по IP-сети с использованием сетевых протоколов ARP, IP, ICMP, UDP, TCP и HTTP</w:t>
      </w:r>
    </w:p>
    <w:p w:rsidR="00000000" w:rsidDel="00000000" w:rsidP="00000000" w:rsidRDefault="00000000" w:rsidRPr="00000000" w14:paraId="0000005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в составе дополнительных технических изделий позволяет осуществлять:</w:t>
      </w:r>
    </w:p>
    <w:p w:rsidR="00000000" w:rsidDel="00000000" w:rsidP="00000000" w:rsidRDefault="00000000" w:rsidRPr="00000000" w14:paraId="0000005C">
      <w:pPr>
        <w:numPr>
          <w:ilvl w:val="0"/>
          <w:numId w:val="3"/>
        </w:numPr>
        <w:spacing w:before="0" w:line="276" w:lineRule="auto"/>
        <w:ind w:left="0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взаимодействие с пользователем посредством Web-интерфейса;</w:t>
      </w:r>
    </w:p>
    <w:p w:rsidR="00000000" w:rsidDel="00000000" w:rsidP="00000000" w:rsidRDefault="00000000" w:rsidRPr="00000000" w14:paraId="0000005D">
      <w:pPr>
        <w:numPr>
          <w:ilvl w:val="0"/>
          <w:numId w:val="3"/>
        </w:numPr>
        <w:spacing w:before="0" w:line="276" w:lineRule="auto"/>
        <w:ind w:left="0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преобразование полученных по сети TCP/IP голосовых данных из IMBE и IMBE+2 формата в РСМ и обратно;</w:t>
      </w:r>
    </w:p>
    <w:p w:rsidR="00000000" w:rsidDel="00000000" w:rsidP="00000000" w:rsidRDefault="00000000" w:rsidRPr="00000000" w14:paraId="0000005E">
      <w:pPr>
        <w:numPr>
          <w:ilvl w:val="0"/>
          <w:numId w:val="3"/>
        </w:numPr>
        <w:spacing w:before="0" w:line="276" w:lineRule="auto"/>
        <w:ind w:left="0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объединение в единую сеть ретрансляторов серии ЦРР25.</w:t>
      </w:r>
    </w:p>
    <w:p w:rsidR="00000000" w:rsidDel="00000000" w:rsidP="00000000" w:rsidRDefault="00000000" w:rsidRPr="00000000" w14:paraId="0000005F">
      <w:pPr>
        <w:spacing w:before="0"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Пример внешнего вида Цифрового декодера голоса ЦДГ-60.4 ЦТРВ.467759.001-03, ЦТРВ.467759.001 ТУ (рис.1).</w:t>
      </w:r>
    </w:p>
    <w:p w:rsidR="00000000" w:rsidDel="00000000" w:rsidP="00000000" w:rsidRDefault="00000000" w:rsidRPr="00000000" w14:paraId="00000061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114300" distR="114300">
            <wp:extent cx="5731200" cy="927100"/>
            <wp:effectExtent b="0" l="0" r="0" t="0"/>
            <wp:docPr id="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927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before="0" w:line="276" w:lineRule="auto"/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63">
      <w:pPr>
        <w:spacing w:before="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3rdcrjn" w:id="4"/>
      <w:bookmarkEnd w:id="4"/>
      <w:r w:rsidDel="00000000" w:rsidR="00000000" w:rsidRPr="00000000">
        <w:rPr>
          <w:vertAlign w:val="baseline"/>
          <w:rtl w:val="0"/>
        </w:rPr>
        <w:t xml:space="preserve">Процесс запуска ПО</w:t>
      </w:r>
    </w:p>
    <w:p w:rsidR="00000000" w:rsidDel="00000000" w:rsidP="00000000" w:rsidRDefault="00000000" w:rsidRPr="00000000" w14:paraId="00000066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Внутреннее ПО для ретрансляторов радиосигналов ЦРР25 ЦТРВ.464514.004, ЦТРВ.464514.004 ТУ, работающих в стандартах APCO P25 «TIA-102» и DMR «TS 102 361», RU.ЦТРВ.501594-01 поставляется не как самостоятельный продукт, а в качестве компонента к поставляемым техническим изделиям.</w:t>
      </w:r>
    </w:p>
    <w:p w:rsidR="00000000" w:rsidDel="00000000" w:rsidP="00000000" w:rsidRDefault="00000000" w:rsidRPr="00000000" w14:paraId="00000067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работы по вводу программы в эксплуатацию, включая ее установку и запуск, осуществляются сотрудниками технической поддержки ООО "ЦНТ", что обеспечивает правильную настройку и дальнейшую стабильную работу.</w:t>
      </w:r>
    </w:p>
    <w:p w:rsidR="00000000" w:rsidDel="00000000" w:rsidP="00000000" w:rsidRDefault="00000000" w:rsidRPr="00000000" w14:paraId="00000069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запуска веб-интерфейса ПО необходимо ввести в адресной  строке  веб-браузера  адрес  ttp://10.100.100.200:8080. В окне веб-браузера загрузится окно аутентификации (рис. 2).</w:t>
      </w:r>
    </w:p>
    <w:p w:rsidR="00000000" w:rsidDel="00000000" w:rsidP="00000000" w:rsidRDefault="00000000" w:rsidRPr="00000000" w14:paraId="0000006B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2646045" cy="1519555"/>
            <wp:effectExtent b="0" l="0" r="0" t="0"/>
            <wp:docPr id="7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46045" cy="15195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2</w:t>
      </w:r>
    </w:p>
    <w:p w:rsidR="00000000" w:rsidDel="00000000" w:rsidP="00000000" w:rsidRDefault="00000000" w:rsidRPr="00000000" w14:paraId="0000006D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before="0" w:line="276" w:lineRule="auto"/>
        <w:ind w:left="142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поля «Имя пользователя» и «Пароль» окна аутентификации введите имя пользователя, пароль и нажмите программную кнопку «Вход». В окне веб-браузера загрузится окно приветствия (рис. 3).</w:t>
      </w:r>
    </w:p>
    <w:p w:rsidR="00000000" w:rsidDel="00000000" w:rsidP="00000000" w:rsidRDefault="00000000" w:rsidRPr="00000000" w14:paraId="0000006F">
      <w:pPr>
        <w:spacing w:before="0" w:line="276" w:lineRule="auto"/>
        <w:ind w:right="141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5021580" cy="1881505"/>
            <wp:effectExtent b="0" l="0" r="0" t="0"/>
            <wp:docPr descr="цнт окно приветствия" id="5" name="image2.jpg"/>
            <a:graphic>
              <a:graphicData uri="http://schemas.openxmlformats.org/drawingml/2006/picture">
                <pic:pic>
                  <pic:nvPicPr>
                    <pic:cNvPr descr="цнт окно приветствия" id="0" name="image2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21580" cy="18815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before="0" w:line="276" w:lineRule="auto"/>
        <w:ind w:right="141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3</w:t>
      </w:r>
    </w:p>
    <w:p w:rsidR="00000000" w:rsidDel="00000000" w:rsidP="00000000" w:rsidRDefault="00000000" w:rsidRPr="00000000" w14:paraId="00000071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afn1hrj8ed36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aqiy03wcwxad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Style w:val="Heading1"/>
        <w:keepNext w:val="1"/>
        <w:keepLines w:val="1"/>
        <w:spacing w:before="0" w:line="276" w:lineRule="auto"/>
        <w:ind w:left="0" w:firstLine="0"/>
        <w:jc w:val="both"/>
        <w:rPr/>
      </w:pPr>
      <w:bookmarkStart w:colFirst="0" w:colLast="0" w:name="_heading=h.nbv3nirayx5o" w:id="7"/>
      <w:bookmarkEnd w:id="7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rre1ouo4yrrx" w:id="8"/>
      <w:bookmarkEnd w:id="8"/>
      <w:r w:rsidDel="00000000" w:rsidR="00000000" w:rsidRPr="00000000">
        <w:rPr>
          <w:vertAlign w:val="baseline"/>
          <w:rtl w:val="0"/>
        </w:rPr>
        <w:t xml:space="preserve">У</w:t>
      </w:r>
      <w:r w:rsidDel="00000000" w:rsidR="00000000" w:rsidRPr="00000000">
        <w:rPr>
          <w:rtl w:val="0"/>
        </w:rPr>
        <w:t xml:space="preserve">словия эксплуатации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температура воздуха от плюс 5 ºС до плюс 40 ºС;</w:t>
      </w:r>
    </w:p>
    <w:p w:rsidR="00000000" w:rsidDel="00000000" w:rsidP="00000000" w:rsidRDefault="00000000" w:rsidRPr="00000000" w14:paraId="00000077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относительная влажность воздуха до 93 % при температуре не более плюс 40 °С;</w:t>
      </w:r>
    </w:p>
    <w:p w:rsidR="00000000" w:rsidDel="00000000" w:rsidP="00000000" w:rsidRDefault="00000000" w:rsidRPr="00000000" w14:paraId="00000078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атмосферное давление от 86 до 106 кПа (от 650 до 800 мм рт. ст.).</w:t>
      </w:r>
    </w:p>
    <w:p w:rsidR="00000000" w:rsidDel="00000000" w:rsidP="00000000" w:rsidRDefault="00000000" w:rsidRPr="00000000" w14:paraId="00000079">
      <w:pPr>
        <w:spacing w:before="0" w:line="276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numPr>
          <w:ilvl w:val="0"/>
          <w:numId w:val="4"/>
        </w:numPr>
        <w:spacing w:before="0" w:line="276" w:lineRule="auto"/>
        <w:ind w:left="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При условии эксплуатации на открытом воздухе или в неотапливаемых сооружениях Изделия устанавливаются в специализированном шкафу.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numPr>
          <w:ilvl w:val="0"/>
          <w:numId w:val="4"/>
        </w:num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Функциональные возможности Изделий определяются внутренним программным обеспечением цифровых декодеров голоса ЦДГ и типом вокодера.</w:t>
      </w:r>
    </w:p>
    <w:p w:rsidR="00000000" w:rsidDel="00000000" w:rsidP="00000000" w:rsidRDefault="00000000" w:rsidRPr="00000000" w14:paraId="0000007C">
      <w:pPr>
        <w:numPr>
          <w:ilvl w:val="0"/>
          <w:numId w:val="4"/>
        </w:num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Цифровые декодеры голоса ЦДГ ЦТРВ.467759.001, ЦТРВ.467759.001 ТУ осуществляют декодирование сигнала цифровых стандартов в сигнал PCM-формата.</w:t>
      </w:r>
    </w:p>
    <w:p w:rsidR="00000000" w:rsidDel="00000000" w:rsidP="00000000" w:rsidRDefault="00000000" w:rsidRPr="00000000" w14:paraId="0000007D">
      <w:pPr>
        <w:numPr>
          <w:ilvl w:val="0"/>
          <w:numId w:val="4"/>
        </w:num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Изделия осуществляют кодирование сигнала PCM-формата в сигнал цифровых стандартов.</w:t>
      </w:r>
    </w:p>
    <w:p w:rsidR="00000000" w:rsidDel="00000000" w:rsidP="00000000" w:rsidRDefault="00000000" w:rsidRPr="00000000" w14:paraId="0000007E">
      <w:pPr>
        <w:numPr>
          <w:ilvl w:val="0"/>
          <w:numId w:val="4"/>
        </w:num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 использовании в аналоговых системах Изделия могу выполнять функцию компарации сигналов.</w:t>
      </w:r>
    </w:p>
    <w:p w:rsidR="00000000" w:rsidDel="00000000" w:rsidP="00000000" w:rsidRDefault="00000000" w:rsidRPr="00000000" w14:paraId="0000007F">
      <w:pPr>
        <w:numPr>
          <w:ilvl w:val="0"/>
          <w:numId w:val="4"/>
        </w:num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Изделия, в зависимости от исполнения, поддерживают  от одного до четырех независимых голосовых каналов, до 16 IP-соединений в каждом канале.</w:t>
      </w:r>
    </w:p>
    <w:p w:rsidR="00000000" w:rsidDel="00000000" w:rsidP="00000000" w:rsidRDefault="00000000" w:rsidRPr="00000000" w14:paraId="00000080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nfqu4si2neip" w:id="9"/>
      <w:bookmarkEnd w:id="9"/>
      <w:r w:rsidDel="00000000" w:rsidR="00000000" w:rsidRPr="00000000">
        <w:rPr>
          <w:vertAlign w:val="baseline"/>
          <w:rtl w:val="0"/>
        </w:rPr>
        <w:t xml:space="preserve">Основные компоненты ПО</w:t>
      </w:r>
    </w:p>
    <w:p w:rsidR="00000000" w:rsidDel="00000000" w:rsidP="00000000" w:rsidRDefault="00000000" w:rsidRPr="00000000" w14:paraId="00000084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Общие настройки</w:t>
      </w:r>
    </w:p>
    <w:p w:rsidR="00000000" w:rsidDel="00000000" w:rsidP="00000000" w:rsidRDefault="00000000" w:rsidRPr="00000000" w14:paraId="00000085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Раздел позволяет изменять конфигурацию изделий (рис. 4).</w:t>
      </w:r>
    </w:p>
    <w:p w:rsidR="00000000" w:rsidDel="00000000" w:rsidP="00000000" w:rsidRDefault="00000000" w:rsidRPr="00000000" w14:paraId="00000086">
      <w:pPr>
        <w:spacing w:before="0"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4920615" cy="4442460"/>
            <wp:effectExtent b="0" l="0" r="0" t="0"/>
            <wp:docPr descr="цнт общие настройки" id="8" name="image7.jpg"/>
            <a:graphic>
              <a:graphicData uri="http://schemas.openxmlformats.org/drawingml/2006/picture">
                <pic:pic>
                  <pic:nvPicPr>
                    <pic:cNvPr descr="цнт общие настройки" id="0" name="image7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20615" cy="44424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tabs>
          <w:tab w:val="left" w:leader="none" w:pos="4306"/>
          <w:tab w:val="left" w:leader="none" w:pos="9781"/>
        </w:tabs>
        <w:spacing w:before="0" w:line="276" w:lineRule="auto"/>
        <w:ind w:left="0" w:right="-67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4</w:t>
      </w:r>
    </w:p>
    <w:p w:rsidR="00000000" w:rsidDel="00000000" w:rsidP="00000000" w:rsidRDefault="00000000" w:rsidRPr="00000000" w14:paraId="00000088">
      <w:pPr>
        <w:spacing w:before="0" w:line="276" w:lineRule="auto"/>
        <w:ind w:left="0" w:right="-67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870949628"/>
        <w:tag w:val="goog_rdk_0"/>
      </w:sdtPr>
      <w:sdtContent>
        <w:tbl>
          <w:tblPr>
            <w:tblStyle w:val="Table2"/>
            <w:tblW w:w="9220.0" w:type="dxa"/>
            <w:jc w:val="left"/>
            <w:tblInd w:w="274.0" w:type="dxa"/>
            <w:tblLayout w:type="fixed"/>
            <w:tblLook w:val="0000"/>
          </w:tblPr>
          <w:tblGrid>
            <w:gridCol w:w="3420"/>
            <w:gridCol w:w="5800"/>
            <w:tblGridChange w:id="0">
              <w:tblGrid>
                <w:gridCol w:w="3420"/>
                <w:gridCol w:w="5800"/>
              </w:tblGrid>
            </w:tblGridChange>
          </w:tblGrid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89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IP-адрес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8A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Поле для ввода сетевого адреса устройства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8B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Маска подсети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8C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Поле для ввода маски подсети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8D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Адрес шлюза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8E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Поле для ввода сетевого адреса шлюза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8F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Адрес DNS-сервера 1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0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Поле для ввода адреса DNS-сервера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1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Адрес DNS-сервера 2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2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Поле для ввода адреса DNS-сервера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3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Время выбора, мс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4">
                <w:pPr>
                  <w:spacing w:before="0" w:line="276" w:lineRule="auto"/>
                  <w:ind w:left="0" w:firstLine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Время буферизации голосовых пакетов, поступающих из IP-сети, задаётся </w:t>
                </w:r>
              </w:p>
              <w:p w:rsidR="00000000" w:rsidDel="00000000" w:rsidP="00000000" w:rsidRDefault="00000000" w:rsidRPr="00000000" w14:paraId="00000095">
                <w:pPr>
                  <w:spacing w:before="0" w:line="276" w:lineRule="auto"/>
                  <w:ind w:left="0" w:firstLine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 миллисекундах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6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Уровень повторного выбора узла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7">
                <w:pPr>
                  <w:spacing w:before="0" w:line="276" w:lineRule="auto"/>
                  <w:ind w:left="0" w:firstLine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Уровень сигнала выбранного узла, </w:t>
                </w:r>
              </w:p>
              <w:p w:rsidR="00000000" w:rsidDel="00000000" w:rsidP="00000000" w:rsidRDefault="00000000" w:rsidRPr="00000000" w14:paraId="00000098">
                <w:pPr>
                  <w:spacing w:before="0" w:line="276" w:lineRule="auto"/>
                  <w:ind w:left="0" w:firstLine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при котором запускается повторный поиск наилучшего сигнала (настройка компарации сигналов). Значение от 0 до 255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9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Минимальный уровень RSSI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A">
                <w:pPr>
                  <w:spacing w:before="0" w:line="276" w:lineRule="auto"/>
                  <w:ind w:left="0" w:firstLine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Уровень RSSI, ниже которого сигналы не участвуют в процессе компарации (настройка компарации сигналов). Значение от 0 до 255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B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Порт Web-сервера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C">
                <w:pPr>
                  <w:spacing w:before="0" w:line="276" w:lineRule="auto"/>
                  <w:ind w:left="0" w:firstLine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Порт веб-интерфейса настроек изделия. Указывается при подключении к изделию </w:t>
                  <w:br w:type="textWrapping"/>
                  <w:t xml:space="preserve">в строке веб-браузера через двоеточие после </w:t>
                </w:r>
              </w:p>
              <w:p w:rsidR="00000000" w:rsidDel="00000000" w:rsidP="00000000" w:rsidRDefault="00000000" w:rsidRPr="00000000" w14:paraId="0000009D">
                <w:pPr>
                  <w:spacing w:before="0" w:line="276" w:lineRule="auto"/>
                  <w:ind w:left="0" w:firstLine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IP-адреса. По умолчанию установлено значение «8080»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9E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Имя пользователя </w:t>
                </w:r>
              </w:p>
              <w:p w:rsidR="00000000" w:rsidDel="00000000" w:rsidP="00000000" w:rsidRDefault="00000000" w:rsidRPr="00000000" w14:paraId="0000009F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Web-сервера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A0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Имя пользователя для доступа на страницу настроек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A1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Пароль пользователя </w:t>
                </w:r>
              </w:p>
              <w:p w:rsidR="00000000" w:rsidDel="00000000" w:rsidP="00000000" w:rsidRDefault="00000000" w:rsidRPr="00000000" w14:paraId="000000A2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Web-сервера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A3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Пароль для доступа на страницу настроек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A4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Версия ПО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A5">
                <w:pPr>
                  <w:spacing w:before="0" w:line="276" w:lineRule="auto"/>
                  <w:ind w:left="0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Дата выпуска установленной версии ВПО</w:t>
                </w:r>
              </w:p>
            </w:tc>
          </w:tr>
        </w:tbl>
      </w:sdtContent>
    </w:sdt>
    <w:p w:rsidR="00000000" w:rsidDel="00000000" w:rsidP="00000000" w:rsidRDefault="00000000" w:rsidRPr="00000000" w14:paraId="000000A6">
      <w:pPr>
        <w:spacing w:before="0"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2</w:t>
      </w:r>
    </w:p>
    <w:p w:rsidR="00000000" w:rsidDel="00000000" w:rsidP="00000000" w:rsidRDefault="00000000" w:rsidRPr="00000000" w14:paraId="000000A7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numPr>
          <w:ilvl w:val="0"/>
          <w:numId w:val="5"/>
        </w:numPr>
        <w:spacing w:before="0" w:line="276" w:lineRule="auto"/>
        <w:ind w:left="720" w:right="141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Кнопка «Отправить» сохраняет конфигурацию Изделия в энергонезависимую память. </w:t>
      </w:r>
    </w:p>
    <w:p w:rsidR="00000000" w:rsidDel="00000000" w:rsidP="00000000" w:rsidRDefault="00000000" w:rsidRPr="00000000" w14:paraId="000000A9">
      <w:pPr>
        <w:numPr>
          <w:ilvl w:val="0"/>
          <w:numId w:val="5"/>
        </w:numPr>
        <w:spacing w:before="0" w:line="276" w:lineRule="auto"/>
        <w:ind w:left="720" w:right="141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Кнопка «Перезапуск сервиса» перезапускает ВПО без перезапуска Изделия.</w:t>
      </w:r>
    </w:p>
    <w:p w:rsidR="00000000" w:rsidDel="00000000" w:rsidP="00000000" w:rsidRDefault="00000000" w:rsidRPr="00000000" w14:paraId="000000AA">
      <w:pPr>
        <w:numPr>
          <w:ilvl w:val="0"/>
          <w:numId w:val="5"/>
        </w:numPr>
        <w:spacing w:before="0" w:line="276" w:lineRule="auto"/>
        <w:ind w:left="720" w:right="141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Кнопка «Перезагрузка» перезапускает Изделие.</w:t>
      </w:r>
    </w:p>
    <w:p w:rsidR="00000000" w:rsidDel="00000000" w:rsidP="00000000" w:rsidRDefault="00000000" w:rsidRPr="00000000" w14:paraId="000000AB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Управление узлами</w:t>
      </w:r>
    </w:p>
    <w:p w:rsidR="00000000" w:rsidDel="00000000" w:rsidP="00000000" w:rsidRDefault="00000000" w:rsidRPr="00000000" w14:paraId="000000AE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Раздел позволяет управлять узлами, добавлять и удалять их (рис. 5).</w:t>
      </w:r>
    </w:p>
    <w:p w:rsidR="00000000" w:rsidDel="00000000" w:rsidP="00000000" w:rsidRDefault="00000000" w:rsidRPr="00000000" w14:paraId="000000AF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5606415" cy="4558665"/>
            <wp:effectExtent b="0" l="0" r="0" t="0"/>
            <wp:docPr descr="цнт управление узлами" id="6" name="image5.jpg"/>
            <a:graphic>
              <a:graphicData uri="http://schemas.openxmlformats.org/drawingml/2006/picture">
                <pic:pic>
                  <pic:nvPicPr>
                    <pic:cNvPr descr="цнт управление узлами" id="0" name="image5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06415" cy="455866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before="0" w:line="276" w:lineRule="auto"/>
        <w:ind w:left="0" w:right="-67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5</w:t>
      </w:r>
    </w:p>
    <w:p w:rsidR="00000000" w:rsidDel="00000000" w:rsidP="00000000" w:rsidRDefault="00000000" w:rsidRPr="00000000" w14:paraId="000000B1">
      <w:pPr>
        <w:spacing w:before="0" w:line="276" w:lineRule="auto"/>
        <w:ind w:left="0" w:right="-67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окне расположены поля настроек узлов, программные кнопки «Добавить» и «Удалить» и таблица, где отображаются настройки узлов.</w:t>
      </w:r>
    </w:p>
    <w:sdt>
      <w:sdtPr>
        <w:lock w:val="contentLocked"/>
        <w:id w:val="-1294709648"/>
        <w:tag w:val="goog_rdk_1"/>
      </w:sdtPr>
      <w:sdtContent>
        <w:tbl>
          <w:tblPr>
            <w:tblStyle w:val="Table3"/>
            <w:tblW w:w="9495.0" w:type="dxa"/>
            <w:jc w:val="left"/>
            <w:tblInd w:w="23.999999999999986" w:type="dxa"/>
            <w:tblLayout w:type="fixed"/>
            <w:tblLook w:val="0000"/>
          </w:tblPr>
          <w:tblGrid>
            <w:gridCol w:w="3690"/>
            <w:gridCol w:w="5805"/>
            <w:tblGridChange w:id="0">
              <w:tblGrid>
                <w:gridCol w:w="3690"/>
                <w:gridCol w:w="5805"/>
              </w:tblGrid>
            </w:tblGridChange>
          </w:tblGrid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B3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Имя узла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B4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Уникальный номер узла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B5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Удаленный сокет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B6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IP-адрес узла с указанием порта в формате </w:t>
                  <w:br w:type="textWrapping"/>
                  <w:t xml:space="preserve">[IP-адрес]:[порт]</w:t>
                </w:r>
              </w:p>
              <w:p w:rsidR="00000000" w:rsidDel="00000000" w:rsidP="00000000" w:rsidRDefault="00000000" w:rsidRPr="00000000" w14:paraId="000000B7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например, 10.100.100.100:1221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B8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Локальный порт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B9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Номер порта изделия, который будет использован для обмена с узлом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BA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Приём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BB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Вкл. – от этого узла поступают голосовые пакеты;</w:t>
                </w:r>
              </w:p>
              <w:p w:rsidR="00000000" w:rsidDel="00000000" w:rsidP="00000000" w:rsidRDefault="00000000" w:rsidRPr="00000000" w14:paraId="000000BC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Выкл. – выключен прием голосовых пакетов от этого узла 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BD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Передача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BE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Вкл. – этому узлу отправляются голосовые пакеты;</w:t>
                </w:r>
              </w:p>
              <w:p w:rsidR="00000000" w:rsidDel="00000000" w:rsidP="00000000" w:rsidRDefault="00000000" w:rsidRPr="00000000" w14:paraId="000000BF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Выкл. – выключена передача голосовых пакетов этому узлу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C0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Консоль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C1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Запрет ретрансляции голосовых пакетов, идущих от узла. </w:t>
                </w:r>
              </w:p>
              <w:p w:rsidR="00000000" w:rsidDel="00000000" w:rsidP="00000000" w:rsidRDefault="00000000" w:rsidRPr="00000000" w14:paraId="000000C2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«Да» ставится, когда узел – это Консоль диспетчерская или АРМ «Диспетчер»</w:t>
                </w:r>
              </w:p>
              <w:p w:rsidR="00000000" w:rsidDel="00000000" w:rsidP="00000000" w:rsidRDefault="00000000" w:rsidRPr="00000000" w14:paraId="000000C3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«Нет» ставится, когда узел – это ретранслятор (базовая установка)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C4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Фиксированный RSSI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C5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Задается фиксированный уровень RSSI для узлов, которые не имеют собственного показателя RSSI (Консоли диспетчерские, АРМ «Диспетчер»). Значение от 0 до 255</w:t>
                </w:r>
              </w:p>
            </w:tc>
          </w:tr>
        </w:tbl>
      </w:sdtContent>
    </w:sdt>
    <w:p w:rsidR="00000000" w:rsidDel="00000000" w:rsidP="00000000" w:rsidRDefault="00000000" w:rsidRPr="00000000" w14:paraId="000000C6">
      <w:pPr>
        <w:spacing w:line="276" w:lineRule="auto"/>
        <w:ind w:right="141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3</w:t>
      </w:r>
    </w:p>
    <w:p w:rsidR="00000000" w:rsidDel="00000000" w:rsidP="00000000" w:rsidRDefault="00000000" w:rsidRPr="00000000" w14:paraId="000000C7">
      <w:pPr>
        <w:spacing w:line="276" w:lineRule="auto"/>
        <w:ind w:right="141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numPr>
          <w:ilvl w:val="0"/>
          <w:numId w:val="1"/>
        </w:numPr>
        <w:spacing w:before="0" w:line="276" w:lineRule="auto"/>
        <w:ind w:left="720" w:right="141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Кнопка «Добавить» добавляет узел с заданными настройками в список узлов. После добавления узла, в таблице на экране создается строка с настройками нового узла.</w:t>
      </w:r>
    </w:p>
    <w:p w:rsidR="00000000" w:rsidDel="00000000" w:rsidP="00000000" w:rsidRDefault="00000000" w:rsidRPr="00000000" w14:paraId="000000C9">
      <w:pPr>
        <w:numPr>
          <w:ilvl w:val="0"/>
          <w:numId w:val="1"/>
        </w:numPr>
        <w:spacing w:before="0" w:line="276" w:lineRule="auto"/>
        <w:ind w:left="720" w:right="141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Кнопка «Удалить» удаляет узел с указанным в поле «Имя узла» номером, из списка узлов. После удаления узла, строка с настройками узла стирается из таблицы на экране.</w:t>
      </w:r>
    </w:p>
    <w:sdt>
      <w:sdtPr>
        <w:lock w:val="contentLocked"/>
        <w:id w:val="-1950149472"/>
        <w:tag w:val="goog_rdk_2"/>
      </w:sdtPr>
      <w:sdtContent>
        <w:tbl>
          <w:tblPr>
            <w:tblStyle w:val="Table4"/>
            <w:tblW w:w="9220.0" w:type="dxa"/>
            <w:jc w:val="left"/>
            <w:tblInd w:w="577.0" w:type="dxa"/>
            <w:tblLayout w:type="fixed"/>
            <w:tblLook w:val="0000"/>
          </w:tblPr>
          <w:tblGrid>
            <w:gridCol w:w="3420"/>
            <w:gridCol w:w="5800"/>
            <w:tblGridChange w:id="0">
              <w:tblGrid>
                <w:gridCol w:w="3420"/>
                <w:gridCol w:w="5800"/>
              </w:tblGrid>
            </w:tblGridChange>
          </w:tblGrid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CA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Site name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CB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Имя узла – его уникальный номер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CC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Remote socket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CD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Удаленный сокет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CE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Local Port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CF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Локальный порт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0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RX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1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Приём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2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TX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3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Передача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4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RSSI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5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Фиксированный RSSI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6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Concole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center"/>
              </w:tcPr>
              <w:p w:rsidR="00000000" w:rsidDel="00000000" w:rsidP="00000000" w:rsidRDefault="00000000" w:rsidRPr="00000000" w14:paraId="000000D7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Консоль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D8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STATUS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D9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Статус узла:</w:t>
                </w:r>
              </w:p>
              <w:p w:rsidR="00000000" w:rsidDel="00000000" w:rsidP="00000000" w:rsidRDefault="00000000" w:rsidRPr="00000000" w14:paraId="000000DA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OFFLINE – отсутствует IP-соединение с узлом;</w:t>
                </w:r>
              </w:p>
              <w:p w:rsidR="00000000" w:rsidDel="00000000" w:rsidP="00000000" w:rsidRDefault="00000000" w:rsidRPr="00000000" w14:paraId="000000DB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ONLINE – узел подключен;</w:t>
                </w:r>
              </w:p>
              <w:p w:rsidR="00000000" w:rsidDel="00000000" w:rsidP="00000000" w:rsidRDefault="00000000" w:rsidRPr="00000000" w14:paraId="000000DC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RSSI – уровень принимаемого сигнала. Значение от 0 до 255;</w:t>
                </w:r>
              </w:p>
              <w:p w:rsidR="00000000" w:rsidDel="00000000" w:rsidP="00000000" w:rsidRDefault="00000000" w:rsidRPr="00000000" w14:paraId="000000DD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ACT – узел выбран, как узел с наилучшим сигналом </w:t>
                </w:r>
              </w:p>
              <w:p w:rsidR="00000000" w:rsidDel="00000000" w:rsidP="00000000" w:rsidRDefault="00000000" w:rsidRPr="00000000" w14:paraId="000000DE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7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RSSI (статус компарации сигналов)</w:t>
                </w:r>
              </w:p>
            </w:tc>
          </w:tr>
        </w:tbl>
      </w:sdtContent>
    </w:sdt>
    <w:p w:rsidR="00000000" w:rsidDel="00000000" w:rsidP="00000000" w:rsidRDefault="00000000" w:rsidRPr="00000000" w14:paraId="000000DF">
      <w:pPr>
        <w:spacing w:line="276" w:lineRule="auto"/>
        <w:ind w:right="141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4</w:t>
      </w:r>
    </w:p>
    <w:p w:rsidR="00000000" w:rsidDel="00000000" w:rsidP="00000000" w:rsidRDefault="00000000" w:rsidRPr="00000000" w14:paraId="000000E0">
      <w:pPr>
        <w:spacing w:line="276" w:lineRule="auto"/>
        <w:ind w:right="141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Настройки времени</w:t>
      </w:r>
    </w:p>
    <w:p w:rsidR="00000000" w:rsidDel="00000000" w:rsidP="00000000" w:rsidRDefault="00000000" w:rsidRPr="00000000" w14:paraId="000000E2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Раздел позволяет осуществлять настройку времени (рис. 6).</w:t>
      </w:r>
    </w:p>
    <w:p w:rsidR="00000000" w:rsidDel="00000000" w:rsidP="00000000" w:rsidRDefault="00000000" w:rsidRPr="00000000" w14:paraId="000000E3">
      <w:pPr>
        <w:tabs>
          <w:tab w:val="left" w:leader="none" w:pos="4306"/>
          <w:tab w:val="left" w:leader="none" w:pos="9781"/>
        </w:tabs>
        <w:spacing w:before="0" w:line="276" w:lineRule="auto"/>
        <w:ind w:left="0" w:right="-67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4801235" cy="2927985"/>
            <wp:effectExtent b="0" l="0" r="0" t="0"/>
            <wp:docPr descr="цнт дата и время" id="10" name="image4.jpg"/>
            <a:graphic>
              <a:graphicData uri="http://schemas.openxmlformats.org/drawingml/2006/picture">
                <pic:pic>
                  <pic:nvPicPr>
                    <pic:cNvPr descr="цнт дата и время" id="0" name="image4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01235" cy="29279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tabs>
          <w:tab w:val="left" w:leader="none" w:pos="4306"/>
          <w:tab w:val="left" w:leader="none" w:pos="9781"/>
        </w:tabs>
        <w:spacing w:before="0" w:line="276" w:lineRule="auto"/>
        <w:ind w:left="0" w:right="-67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6</w:t>
      </w:r>
    </w:p>
    <w:p w:rsidR="00000000" w:rsidDel="00000000" w:rsidP="00000000" w:rsidRDefault="00000000" w:rsidRPr="00000000" w14:paraId="000000E5">
      <w:pPr>
        <w:tabs>
          <w:tab w:val="left" w:leader="none" w:pos="4306"/>
          <w:tab w:val="left" w:leader="none" w:pos="9781"/>
        </w:tabs>
        <w:spacing w:before="0" w:line="276" w:lineRule="auto"/>
        <w:ind w:left="0" w:right="-67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936586396"/>
        <w:tag w:val="goog_rdk_3"/>
      </w:sdtPr>
      <w:sdtContent>
        <w:tbl>
          <w:tblPr>
            <w:tblStyle w:val="Table5"/>
            <w:tblW w:w="9220.0" w:type="dxa"/>
            <w:jc w:val="left"/>
            <w:tblInd w:w="294.0" w:type="dxa"/>
            <w:tblLayout w:type="fixed"/>
            <w:tblLook w:val="0000"/>
          </w:tblPr>
          <w:tblGrid>
            <w:gridCol w:w="3420"/>
            <w:gridCol w:w="5800"/>
            <w:tblGridChange w:id="0">
              <w:tblGrid>
                <w:gridCol w:w="3420"/>
                <w:gridCol w:w="5800"/>
              </w:tblGrid>
            </w:tblGridChange>
          </w:tblGrid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E6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Текущее время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E7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Индикация внутренних часов изделия </w:t>
                </w:r>
              </w:p>
              <w:p w:rsidR="00000000" w:rsidDel="00000000" w:rsidP="00000000" w:rsidRDefault="00000000" w:rsidRPr="00000000" w14:paraId="000000E8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 формате [часы:минуты:секунды]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E9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Текущая дата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EA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Индикация внутреннего календаря изделия </w:t>
                </w:r>
              </w:p>
              <w:p w:rsidR="00000000" w:rsidDel="00000000" w:rsidP="00000000" w:rsidRDefault="00000000" w:rsidRPr="00000000" w14:paraId="000000EB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 формате [день.месяц.год]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EC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Часовой пояс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ED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Часовой пояс в формате GMT выбирается из раскрывающегося списка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EE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Новая дата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EF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Задается дата внутреннего календаря изделия в формате [день.месяц.год], например, 01.12.2018 (первое декабря 2018 года), либо выбирается дата в раскрывающемся календаре. Дата устанавливается вместе с новым временем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0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Новое время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1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Задаётся время внутренних часов изделия </w:t>
                  <w:br w:type="textWrapping"/>
                  <w:t xml:space="preserve">в формате [часы:минуты:секунды], либо [часы:минуты]. Время устанавливается вместе с новой датой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2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Синхронизация времени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3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Включает внешнюю синхронизацию времени от сервера для ведения журнала логирования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4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Сервер времени 1</w:t>
                </w:r>
              </w:p>
            </w:tc>
            <w:tc>
              <w:tcPr>
                <w:tcBorders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5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Адрес сервера времени, с которым синхронизируются внутренние часы и календарь изделия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6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-68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Сервер времени 2</w:t>
                </w:r>
              </w:p>
            </w:tc>
            <w:tc>
              <w:tcPr>
                <w:tcBorders>
                  <w:top w:color="000000" w:space="0" w:sz="8" w:val="single"/>
                  <w:bottom w:color="000000" w:space="0" w:sz="8" w:val="single"/>
                  <w:right w:color="000000" w:space="0" w:sz="8" w:val="single"/>
                </w:tcBorders>
                <w:vAlign w:val="top"/>
              </w:tcPr>
              <w:p w:rsidR="00000000" w:rsidDel="00000000" w:rsidP="00000000" w:rsidRDefault="00000000" w:rsidRPr="00000000" w14:paraId="000000F7">
                <w:pPr>
                  <w:tabs>
                    <w:tab w:val="left" w:leader="none" w:pos="4306"/>
                    <w:tab w:val="left" w:leader="none" w:pos="9781"/>
                  </w:tabs>
                  <w:spacing w:before="0" w:line="276" w:lineRule="auto"/>
                  <w:ind w:left="0" w:right="155" w:firstLine="0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Адрес резервного сервера времени, с которым синхронизируются внутренние часы и календарь изделия</w:t>
                </w:r>
              </w:p>
            </w:tc>
          </w:tr>
        </w:tbl>
      </w:sdtContent>
    </w:sdt>
    <w:p w:rsidR="00000000" w:rsidDel="00000000" w:rsidP="00000000" w:rsidRDefault="00000000" w:rsidRPr="00000000" w14:paraId="000000F8">
      <w:pPr>
        <w:spacing w:line="276" w:lineRule="auto"/>
        <w:ind w:right="141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5</w:t>
      </w:r>
    </w:p>
    <w:p w:rsidR="00000000" w:rsidDel="00000000" w:rsidP="00000000" w:rsidRDefault="00000000" w:rsidRPr="00000000" w14:paraId="000000F9">
      <w:pPr>
        <w:tabs>
          <w:tab w:val="left" w:leader="none" w:pos="3220"/>
        </w:tabs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tabs>
          <w:tab w:val="left" w:leader="none" w:pos="4306"/>
          <w:tab w:val="left" w:leader="none" w:pos="9781"/>
        </w:tabs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 изменении времени необходимо указать время в поле «Новое время». При изменении даты необходимо указать дату в поле «Новая дата». Задайте настройки времени и синхронизации времени в полях окна и нажмите программную кнопку «Установить». Проконтролируйте на индикаторах внутренних часов и календаря Изделия, что дата и время установлены верно.</w:t>
      </w:r>
    </w:p>
    <w:p w:rsidR="00000000" w:rsidDel="00000000" w:rsidP="00000000" w:rsidRDefault="00000000" w:rsidRPr="00000000" w14:paraId="000000FB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Обновление ПО</w:t>
      </w:r>
    </w:p>
    <w:p w:rsidR="00000000" w:rsidDel="00000000" w:rsidP="00000000" w:rsidRDefault="00000000" w:rsidRPr="00000000" w14:paraId="000000FD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Раздел позволяет загрузить обновление ПО (рис. 7).</w:t>
      </w:r>
    </w:p>
    <w:p w:rsidR="00000000" w:rsidDel="00000000" w:rsidP="00000000" w:rsidRDefault="00000000" w:rsidRPr="00000000" w14:paraId="000000FE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114300" distR="114300">
            <wp:extent cx="5731200" cy="2730500"/>
            <wp:effectExtent b="0" l="0" r="0" t="0"/>
            <wp:docPr descr="цнт обновление по" id="9" name="image3.jpg"/>
            <a:graphic>
              <a:graphicData uri="http://schemas.openxmlformats.org/drawingml/2006/picture">
                <pic:pic>
                  <pic:nvPicPr>
                    <pic:cNvPr descr="цнт обновление по" id="0" name="image3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3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spacing w:before="0" w:line="276" w:lineRule="auto"/>
        <w:ind w:left="0" w:right="14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7</w:t>
      </w:r>
    </w:p>
    <w:p w:rsidR="00000000" w:rsidDel="00000000" w:rsidP="00000000" w:rsidRDefault="00000000" w:rsidRPr="00000000" w14:paraId="00000100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Журнал</w:t>
      </w:r>
    </w:p>
    <w:p w:rsidR="00000000" w:rsidDel="00000000" w:rsidP="00000000" w:rsidRDefault="00000000" w:rsidRPr="00000000" w14:paraId="00000102">
      <w:pPr>
        <w:spacing w:before="0" w:line="276" w:lineRule="auto"/>
        <w:ind w:left="0" w:right="141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Журнал логирования по умолчанию не доступен для пользователя. Технологический раздел, предназначенный для диагностики Изделия и выявления неисправностей. </w:t>
      </w:r>
    </w:p>
    <w:p w:rsidR="00000000" w:rsidDel="00000000" w:rsidP="00000000" w:rsidRDefault="00000000" w:rsidRPr="00000000" w14:paraId="00000103">
      <w:pPr>
        <w:spacing w:before="0" w:line="276" w:lineRule="auto"/>
        <w:ind w:left="0" w:right="141" w:firstLine="0"/>
        <w:jc w:val="both"/>
        <w:rPr/>
      </w:pPr>
      <w:r w:rsidDel="00000000" w:rsidR="00000000" w:rsidRPr="00000000">
        <w:rPr>
          <w:sz w:val="24"/>
          <w:szCs w:val="24"/>
          <w:rtl w:val="0"/>
        </w:rPr>
        <w:t xml:space="preserve">Для более подробного описания эксплуатации изделий поставляется отдельная инструкция.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pStyle w:val="Heading1"/>
        <w:keepNext w:val="1"/>
        <w:keepLines w:val="1"/>
        <w:spacing w:before="0" w:line="276" w:lineRule="auto"/>
        <w:ind w:left="0" w:firstLine="0"/>
        <w:jc w:val="both"/>
        <w:rPr/>
      </w:pPr>
      <w:bookmarkStart w:colFirst="0" w:colLast="0" w:name="_heading=h.4398r4mvxb6p" w:id="10"/>
      <w:bookmarkEnd w:id="1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lnxbz9" w:id="11"/>
      <w:bookmarkEnd w:id="11"/>
      <w:r w:rsidDel="00000000" w:rsidR="00000000" w:rsidRPr="00000000">
        <w:rPr>
          <w:vertAlign w:val="baseline"/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106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slwhthboqfub" w:id="12"/>
      <w:bookmarkEnd w:id="12"/>
      <w:r w:rsidDel="00000000" w:rsidR="00000000" w:rsidRPr="00000000">
        <w:rPr>
          <w:sz w:val="24"/>
          <w:szCs w:val="24"/>
          <w:rtl w:val="0"/>
        </w:rPr>
        <w:t xml:space="preserve">Корректное завершение работы и остановка работы ПО, являющейся частью дополнительно поставляемых изделий, должны осуществляться исключительно техническими специалистами ООО "ЦНТ". Это гарантирует сохранность данных и предотвращает возможные сбои в работе связанного с ней оборудования.</w:t>
      </w:r>
    </w:p>
    <w:p w:rsidR="00000000" w:rsidDel="00000000" w:rsidP="00000000" w:rsidRDefault="00000000" w:rsidRPr="00000000" w14:paraId="00000107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dt3cvgrw9f6p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ee7ennobvkai" w:id="14"/>
      <w:bookmarkEnd w:id="14"/>
      <w:r w:rsidDel="00000000" w:rsidR="00000000" w:rsidRPr="00000000">
        <w:rPr>
          <w:sz w:val="24"/>
          <w:szCs w:val="24"/>
          <w:rtl w:val="0"/>
        </w:rPr>
        <w:t xml:space="preserve">Для завершения работы веб-интерфейса необходимо закрыть соответствующую страницу.</w:t>
      </w:r>
    </w:p>
    <w:p w:rsidR="00000000" w:rsidDel="00000000" w:rsidP="00000000" w:rsidRDefault="00000000" w:rsidRPr="00000000" w14:paraId="00000109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z7e38y1l2wu8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76b3l6pz50qg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pStyle w:val="Heading1"/>
        <w:spacing w:before="0" w:line="276" w:lineRule="auto"/>
        <w:ind w:left="0" w:firstLine="0"/>
        <w:rPr>
          <w:highlight w:val="white"/>
        </w:rPr>
      </w:pPr>
      <w:bookmarkStart w:colFirst="0" w:colLast="0" w:name="_heading=h.rh03e5bsgg7v" w:id="17"/>
      <w:bookmarkEnd w:id="17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pStyle w:val="Heading1"/>
        <w:spacing w:before="0" w:line="276" w:lineRule="auto"/>
        <w:ind w:left="0" w:firstLine="0"/>
        <w:rPr>
          <w:highlight w:val="white"/>
        </w:rPr>
      </w:pPr>
      <w:bookmarkStart w:colFirst="0" w:colLast="0" w:name="_heading=h.1ci93xb" w:id="18"/>
      <w:bookmarkEnd w:id="18"/>
      <w:r w:rsidDel="00000000" w:rsidR="00000000" w:rsidRPr="00000000">
        <w:rPr>
          <w:highlight w:val="white"/>
          <w:rtl w:val="0"/>
        </w:rPr>
        <w:t xml:space="preserve">Контакты</w:t>
      </w:r>
    </w:p>
    <w:p w:rsidR="00000000" w:rsidDel="00000000" w:rsidP="00000000" w:rsidRDefault="00000000" w:rsidRPr="00000000" w14:paraId="0000010D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10E">
      <w:pPr>
        <w:shd w:fill="ffffff" w:val="clear"/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10F">
      <w:pPr>
        <w:shd w:fill="ffffff" w:val="clear"/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110">
      <w:pPr>
        <w:spacing w:before="0" w:line="276" w:lineRule="auto"/>
        <w:ind w:left="0" w:firstLine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spacing w:before="0" w:line="276" w:lineRule="auto"/>
        <w:ind w:lef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4" w:type="default"/>
      <w:footerReference r:id="rId15" w:type="first"/>
      <w:pgSz w:h="16834" w:w="11909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2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3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14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115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9A7E2B"/>
    <w:pPr>
      <w:ind w:left="720"/>
      <w:contextualSpacing w:val="1"/>
    </w:pPr>
  </w:style>
  <w:style w:type="character" w:styleId="a9">
    <w:name w:val="Hyperlink"/>
    <w:basedOn w:val="a0"/>
    <w:uiPriority w:val="99"/>
    <w:unhideWhenUsed w:val="1"/>
    <w:rsid w:val="00321434"/>
    <w:rPr>
      <w:color w:val="0000ff" w:themeColor="hyperlink"/>
      <w:u w:val="single"/>
    </w:rPr>
  </w:style>
  <w:style w:type="paragraph" w:styleId="aa">
    <w:name w:val="TOC Heading"/>
    <w:basedOn w:val="1"/>
    <w:next w:val="a"/>
    <w:uiPriority w:val="39"/>
    <w:unhideWhenUsed w:val="1"/>
    <w:qFormat w:val="1"/>
    <w:rsid w:val="007F50C7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  <w:lang w:val="ru-RU"/>
    </w:rPr>
  </w:style>
  <w:style w:type="paragraph" w:styleId="10">
    <w:name w:val="toc 1"/>
    <w:basedOn w:val="a"/>
    <w:next w:val="a"/>
    <w:autoRedefine w:val="1"/>
    <w:uiPriority w:val="39"/>
    <w:unhideWhenUsed w:val="1"/>
    <w:rsid w:val="007F50C7"/>
    <w:pPr>
      <w:spacing w:after="100"/>
    </w:pPr>
  </w:style>
  <w:style w:type="paragraph" w:styleId="ab">
    <w:name w:val="Balloon Text"/>
    <w:basedOn w:val="a"/>
    <w:link w:val="ac"/>
    <w:uiPriority w:val="99"/>
    <w:semiHidden w:val="1"/>
    <w:unhideWhenUsed w:val="1"/>
    <w:rsid w:val="00CC48EF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CC48EF"/>
    <w:rPr>
      <w:rFonts w:ascii="Segoe UI" w:cs="Segoe UI" w:hAnsi="Segoe UI"/>
      <w:sz w:val="18"/>
      <w:szCs w:val="18"/>
    </w:rPr>
  </w:style>
  <w:style w:type="character" w:styleId="ad">
    <w:name w:val="FollowedHyperlink"/>
    <w:basedOn w:val="a0"/>
    <w:uiPriority w:val="99"/>
    <w:semiHidden w:val="1"/>
    <w:unhideWhenUsed w:val="1"/>
    <w:rsid w:val="004B77BD"/>
    <w:rPr>
      <w:color w:val="800080" w:themeColor="followed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5.jpg"/><Relationship Id="rId10" Type="http://schemas.openxmlformats.org/officeDocument/2006/relationships/image" Target="media/image7.jpg"/><Relationship Id="rId13" Type="http://schemas.openxmlformats.org/officeDocument/2006/relationships/image" Target="media/image3.jpg"/><Relationship Id="rId12" Type="http://schemas.openxmlformats.org/officeDocument/2006/relationships/image" Target="media/image4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g"/><Relationship Id="rId15" Type="http://schemas.openxmlformats.org/officeDocument/2006/relationships/footer" Target="footer2.xml"/><Relationship Id="rId14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GOx3nsuh4AXNbOe26iLN7ip0tg==">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2024-10-14T13:25:00Z</dcterms:created>
</cp:coreProperties>
</file>