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</w:t>
      </w:r>
    </w:p>
    <w:p w:rsidR="00000000" w:rsidDel="00000000" w:rsidP="00000000" w:rsidRDefault="00000000" w:rsidRPr="00000000" w14:paraId="00000012">
      <w:pPr>
        <w:shd w:fill="ffffff" w:val="clear"/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для ретрансляторов радиосигналов ЦРР25, работающих в</w:t>
      </w:r>
    </w:p>
    <w:p w:rsidR="00000000" w:rsidDel="00000000" w:rsidP="00000000" w:rsidRDefault="00000000" w:rsidRPr="00000000" w14:paraId="00000013">
      <w:pPr>
        <w:shd w:fill="ffffff" w:val="clear"/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стандартах DMR «TS 102 361» и APCO P25 «TIA-102»,</w:t>
      </w:r>
    </w:p>
    <w:p w:rsidR="00000000" w:rsidDel="00000000" w:rsidP="00000000" w:rsidRDefault="00000000" w:rsidRPr="00000000" w14:paraId="00000014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RU.ЦТРВ.501522-01»</w:t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94576059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</w:t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программного обеспечения «Внутреннее программное обеспечение для ретрансляторов радиосигналов ЦРР25, работающих в стандартах DMR «TS 102 361» и APCO P25 «TIA-102», RU.ЦТРВ.501522-01» (далее – ПО). </w:t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ЦНТ .</w:t>
      </w:r>
    </w:p>
    <w:p w:rsidR="00000000" w:rsidDel="00000000" w:rsidP="00000000" w:rsidRDefault="00000000" w:rsidRPr="00000000" w14:paraId="0000002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не имеет пользовательского графического интерфейса, встроенная программа работает в составе дополнительных технических изделий.</w:t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Варианты исполнения Изделий приведены в таблице 1.</w:t>
      </w:r>
    </w:p>
    <w:p w:rsidR="00000000" w:rsidDel="00000000" w:rsidP="00000000" w:rsidRDefault="00000000" w:rsidRPr="00000000" w14:paraId="0000002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8956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9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3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разработано с целью систематизации работы изделий и </w:t>
      </w:r>
      <w:r w:rsidDel="00000000" w:rsidR="00000000" w:rsidRPr="00000000">
        <w:rPr>
          <w:sz w:val="24"/>
          <w:szCs w:val="24"/>
          <w:rtl w:val="0"/>
        </w:rPr>
        <w:t xml:space="preserve">обеспечения однонаправленной ретрансляции радиосигнала при организации подвижной оперативной двусторонней двухчастотной симплексной телефонной радиосвязи в составе цифровых и аналоговых систем АПК «Радиокупол БС».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для ретрансляторов радиосигналов ЦРР25, работающих в стандартах DMR «TS 102 361» и APCO P25 «TIA-102», RU.ЦТРВ.501522-01» – программа, предназначенная для осуществления однонаправленной ретрансляции радиосигнала при организации подвижной оперативной двусторонней двухчастотной симплексной телефонной радиосвязи в составе цифровых и аналоговых систем Аппаратно-программного комплекса технических средств обеспе́чения связи.</w:t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работу в смешанном режиме, позволяющим ретранслировать принятый сигнал абонентам аналоговых групп связи, а при принятом сигнале цифрового стандарта ретранслировать его абонентам цифровой группы связи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обеспечение радиосвязи в составе систем, построенных на базе цифровых абонентских средств радиосвязи других производителей, работающих   в   цифровых стандартах радиосвязи DMR и APCO 25 в объёме, описанном в документах ETSI-TS 102 361-1, 2 TIA-102.BAAA, TIA-102.BAAD-A, соответственно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возможность соединения по IP-сети до 10 Изделий одного стандарта радиосвязи. </w:t>
      </w:r>
    </w:p>
    <w:p w:rsidR="00000000" w:rsidDel="00000000" w:rsidP="00000000" w:rsidRDefault="00000000" w:rsidRPr="00000000" w14:paraId="0000003D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Вид изделия в составе которого работает Внутреннее программное обеспечение для ретрансляторов радиосигналов ЦРР25, работающих в стандартах DMR «TS 102 361» и APCO P25 «TIA-102», RU.ЦТРВ.501522-01 (рис.1).</w:t>
      </w:r>
    </w:p>
    <w:p w:rsidR="00000000" w:rsidDel="00000000" w:rsidP="00000000" w:rsidRDefault="00000000" w:rsidRPr="00000000" w14:paraId="0000003F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55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55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41">
      <w:pP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vertAlign w:val="baseline"/>
          <w:rtl w:val="0"/>
        </w:rPr>
        <w:t xml:space="preserve">Процесс запуска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для ретрансляторов радиосигналов ЦРР25, работающих в стандартах DMR «TS 102 361» и APCO P25 «TIA-102», RU.ЦТРВ.501522-01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48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fn1hrj8ed36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rre1ouo4yrrx" w:id="6"/>
      <w:bookmarkEnd w:id="6"/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от минус 25 °С до плюс 55 °С;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не более 93 % при температуре 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плюс 40 °С;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</w:p>
    <w:p w:rsidR="00000000" w:rsidDel="00000000" w:rsidP="00000000" w:rsidRDefault="00000000" w:rsidRPr="00000000" w14:paraId="0000004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в составе встроенного ПО предназначены для размещения в отапливаемых  наземных и подземных сооружениях,   на    автотранспортных средствах для работы  во время стоянок или  остановок, а также под навесом на открытом воздухе или в неотапливаемых наземных и подземных сооружениях (ГОСТ   12252    для   Изделий   1   типа,  ОСТ   78.01.0004   для Изделий вида 21 и ГОСТ 16019 для аппаратуры группы С1 по климатическим воздействующим факторам и для аппаратуры группы В4 по механическим воздействующим факторам при 1 степени жёсткости воздействующих факторов).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 условии эксплуатации на открытом воздухе или в неотапливаемых сооружениях Изделия устанавливаются в специализированном шкафу.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ретрансляторов радиосигналов ЦРР25, работающих в стандартах DMR TS 102 361 и APCO P25 TIA-102 RU.ЦТРВ.501522-01.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Формирование параметров радиосвязи и программирование Изделий осуществляются с использованием ПК и приложения RK-PT.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обеспечивают работу в смешанном режиме, позволяющим ретранслировать принятый сигнал абонентам аналоговых групп связи, а при принятом сигнале цифрового стандарта ретранслировать его абонентам цифровой группы связи.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предназначены также для обеспечения радиосвязи в составе систем, построенных на базе цифровых абонентских средств радиосвязи других производителей, работающих   в   цифровых стандартах радиосвязи DMR и APCO 25 в объёме, описанном в документах ETSI-TS 102 361-1, 2                      и TIA-102.BAAA, TIA-102.BAAD-A, соответственно.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Имеется возможность соединения по IP-сети до 10 Изделий одного стандарта радиосвязи. </w:t>
      </w:r>
    </w:p>
    <w:p w:rsidR="00000000" w:rsidDel="00000000" w:rsidP="00000000" w:rsidRDefault="00000000" w:rsidRPr="00000000" w14:paraId="00000057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nfqu4si2neip" w:id="7"/>
      <w:bookmarkEnd w:id="7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ретрансляторов радиосигналов ЦРР25, работающих в стандартах DMR TS 102 361 и APCO P25 TIA-102 RU.ЦТРВ.501522-01 </w:t>
      </w:r>
    </w:p>
    <w:p w:rsidR="00000000" w:rsidDel="00000000" w:rsidP="00000000" w:rsidRDefault="00000000" w:rsidRPr="00000000" w14:paraId="0000005D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3241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2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Рис.2 Компоненты изделий</w:t>
      </w:r>
    </w:p>
    <w:p w:rsidR="00000000" w:rsidDel="00000000" w:rsidP="00000000" w:rsidRDefault="00000000" w:rsidRPr="00000000" w14:paraId="00000060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Текущий канал</w:t>
      </w:r>
      <w:r w:rsidDel="00000000" w:rsidR="00000000" w:rsidRPr="00000000">
        <w:rPr>
          <w:sz w:val="24"/>
          <w:szCs w:val="24"/>
          <w:rtl w:val="0"/>
        </w:rPr>
        <w:t xml:space="preserve"> – Выбор канала. Всего доступно 8 каналов, рабочие параметры которых задаются в окне канальных настроек .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Имя устройства – </w:t>
      </w:r>
      <w:r w:rsidDel="00000000" w:rsidR="00000000" w:rsidRPr="00000000">
        <w:rPr>
          <w:sz w:val="24"/>
          <w:szCs w:val="24"/>
          <w:rtl w:val="0"/>
        </w:rPr>
        <w:t xml:space="preserve">В поле вводится имя устройства. Выбирается произвольно и на работу Изделия не влияет.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IP адрес устройства</w:t>
      </w:r>
      <w:r w:rsidDel="00000000" w:rsidR="00000000" w:rsidRPr="00000000">
        <w:rPr>
          <w:sz w:val="24"/>
          <w:szCs w:val="24"/>
          <w:rtl w:val="0"/>
        </w:rPr>
        <w:t xml:space="preserve"> – Сетевой адрес устройства. Изделие поддерживает только адресацию протокола IPv4. 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IP адрес шлюза</w:t>
      </w:r>
      <w:r w:rsidDel="00000000" w:rsidR="00000000" w:rsidRPr="00000000">
        <w:rPr>
          <w:sz w:val="24"/>
          <w:szCs w:val="24"/>
          <w:rtl w:val="0"/>
        </w:rPr>
        <w:t xml:space="preserve"> – Адрес сетевого шлюза. 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Маска подсети</w:t>
      </w:r>
      <w:r w:rsidDel="00000000" w:rsidR="00000000" w:rsidRPr="00000000">
        <w:rPr>
          <w:sz w:val="24"/>
          <w:szCs w:val="24"/>
          <w:rtl w:val="0"/>
        </w:rPr>
        <w:t xml:space="preserve"> – Маска подсети.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DHCP</w:t>
      </w:r>
      <w:r w:rsidDel="00000000" w:rsidR="00000000" w:rsidRPr="00000000">
        <w:rPr>
          <w:sz w:val="24"/>
          <w:szCs w:val="24"/>
          <w:rtl w:val="0"/>
        </w:rPr>
        <w:t xml:space="preserve"> – Включение/отключение автоматического определения сетевых параметров посредством технологии DHCP.</w:t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Логин –</w:t>
      </w:r>
      <w:r w:rsidDel="00000000" w:rsidR="00000000" w:rsidRPr="00000000">
        <w:rPr>
          <w:sz w:val="24"/>
          <w:szCs w:val="24"/>
          <w:rtl w:val="0"/>
        </w:rPr>
        <w:t xml:space="preserve"> Имя пользователя для доступа к настройкам Изделия.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Пароль – </w:t>
      </w:r>
      <w:r w:rsidDel="00000000" w:rsidR="00000000" w:rsidRPr="00000000">
        <w:rPr>
          <w:sz w:val="24"/>
          <w:szCs w:val="24"/>
          <w:rtl w:val="0"/>
        </w:rPr>
        <w:t xml:space="preserve">Пароль пользователя для доступа к настройкам Изделия.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Ретрансляция VOIP</w:t>
      </w:r>
      <w:r w:rsidDel="00000000" w:rsidR="00000000" w:rsidRPr="00000000">
        <w:rPr>
          <w:sz w:val="24"/>
          <w:szCs w:val="24"/>
          <w:rtl w:val="0"/>
        </w:rPr>
        <w:t xml:space="preserve"> – Ретрансляция пришедших из сети RoIP/VoIP пакетов при организации распределенного сетевого обмена между ретрансляторами.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Уровень срабатывания шумоподавителя</w:t>
      </w:r>
      <w:r w:rsidDel="00000000" w:rsidR="00000000" w:rsidRPr="00000000">
        <w:rPr>
          <w:sz w:val="24"/>
          <w:szCs w:val="24"/>
          <w:rtl w:val="0"/>
        </w:rPr>
        <w:t xml:space="preserve"> – Уровень открытия шумоподавителя, доступно 15 ступеней, от самого грубого режима открытия (высокий порог – значение «15») до полностью открытого (низкий порог – значение «0»).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spacing w:line="360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Уникальный идентификатор оборудования</w:t>
      </w:r>
      <w:r w:rsidDel="00000000" w:rsidR="00000000" w:rsidRPr="00000000">
        <w:rPr>
          <w:sz w:val="24"/>
          <w:szCs w:val="24"/>
          <w:rtl w:val="0"/>
        </w:rPr>
        <w:t xml:space="preserve"> – Поле не доступно для редактирования пользователем.</w:t>
      </w:r>
    </w:p>
    <w:p w:rsidR="00000000" w:rsidDel="00000000" w:rsidP="00000000" w:rsidRDefault="00000000" w:rsidRPr="00000000" w14:paraId="0000006D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</w:t>
      </w:r>
      <w:r w:rsidDel="00000000" w:rsidR="00000000" w:rsidRPr="00000000">
        <w:rPr>
          <w:sz w:val="24"/>
          <w:szCs w:val="24"/>
          <w:rtl w:val="0"/>
        </w:rPr>
        <w:t xml:space="preserve">писание работы с командами содержится в документе: </w:t>
      </w:r>
    </w:p>
    <w:p w:rsidR="00000000" w:rsidDel="00000000" w:rsidP="00000000" w:rsidRDefault="00000000" w:rsidRPr="00000000" w14:paraId="00000070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Описание функциональных характеристик ПО </w:t>
      </w: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для ретрансляторов радиосигналов ЦРР25, работающих в стандартах DMR «TS 102 361» и APCO P25 «TIA-102», RU.ЦТРВ.501522-01.</w:t>
      </w:r>
    </w:p>
    <w:p w:rsidR="00000000" w:rsidDel="00000000" w:rsidP="00000000" w:rsidRDefault="00000000" w:rsidRPr="00000000" w14:paraId="00000071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более подробного описания эксплуатации изделий поставляется отдельная инструкция.</w:t>
      </w:r>
    </w:p>
    <w:p w:rsidR="00000000" w:rsidDel="00000000" w:rsidP="00000000" w:rsidRDefault="00000000" w:rsidRPr="00000000" w14:paraId="00000073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aikp02rtr91b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ge8ul65agydo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dcnlzzw2ajux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lnxbz9" w:id="11"/>
      <w:bookmarkEnd w:id="11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2"/>
      <w:bookmarkEnd w:id="12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78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1"/>
        <w:rPr>
          <w:highlight w:val="white"/>
        </w:rPr>
      </w:pPr>
      <w:bookmarkStart w:colFirst="0" w:colLast="0" w:name="_heading=h.1ci93xb" w:id="16"/>
      <w:bookmarkEnd w:id="16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7C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D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E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F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84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0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0" w:firstLine="0"/>
      </w:pPr>
      <w:rPr>
        <w:u w:val="none"/>
      </w:rPr>
    </w:lvl>
    <w:lvl w:ilvl="1">
      <w:start w:val="1"/>
      <w:numFmt w:val="bullet"/>
      <w:lvlText w:val="o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v3M2VVRypsGsF5YuzI2NdFAktw==">CgMxLjAyCGguZ2pkZ3hzMg5oLnNmNjczNnRmcjJrdTIJaC4xN2RwOHZ1MgloLjNyZGNyam4yDmguYWZuMWhyajhlZDM2Mg5oLmFxaXkwM3djd3hhZDIOaC5ycmUxb3VvNHlycngyDmgubmZxdTRzaTJuZWlwMg5oLmFpa3AwMnJ0cjkxYjIOaC5nZTh1bDY1YWd5ZG8yDmguZGNubHp6dzJhanV4MghoLmxueGJ6OTIOaC5zbHdodGhib3FmdWIyDmgueXFuaHFydWN6OTUyMg5oLno3ZTM4eTFsMnd1ODIOaC43NmIzbDZwejUwcWcyCWguMWNpOTN4YjgAciExMjFtYmJjamNzakM5OE04V2JjWkN5X3QyQjh6emh6NU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