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>
          <w:b w:val="1"/>
          <w:bCs w:val="1"/>
          <w:sz w:val="28"/>
          <w:szCs w:val="28"/>
        </w:rPr>
      </w:pPr>
      <w:bookmarkStart w:colFirst="0" w:colLast="0" w:name="_heading=h.gjdgxs" w:id="0"/>
      <w:bookmarkEnd w:id="0"/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Инструкция по эксплуатации</w:t>
      </w:r>
    </w:p>
    <w:p w:rsidR="00000000" w:rsidDel="00000000" w:rsidP="00000000" w:rsidRDefault="00000000" w:rsidRPr="00000000" w14:paraId="00000011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ПО </w:t>
      </w:r>
      <w:r w:rsidDel="00000000" w:rsidR="00000000" w:rsidRPr="00000000">
        <w:rPr>
          <w:sz w:val="28"/>
          <w:szCs w:val="28"/>
          <w:rtl w:val="0"/>
        </w:rPr>
        <w:t xml:space="preserve">«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Внутреннее программное обеспечение радиостанций «РК-361» RU.ЦТРВ.501589-01, работающих в цифровом стандарте DMR ETSI-TS 102 361-1, 2, с функцией маскирования речи RU.ЦТРВ.501589-01 13 01 по Алгоритму «РК-МСР-01» RU.ЦТРВ.501589-01 90»</w:t>
      </w:r>
    </w:p>
    <w:p w:rsidR="00000000" w:rsidDel="00000000" w:rsidP="00000000" w:rsidRDefault="00000000" w:rsidRPr="00000000" w14:paraId="00000012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>
          <w:b w:val="1"/>
          <w:bCs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40" w:line="259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8"/>
          <w:szCs w:val="28"/>
          <w:rtl w:val="0"/>
        </w:rPr>
        <w:t xml:space="preserve">Содержание</w:t>
      </w:r>
      <w:r w:rsidDel="00000000" w:rsidR="00000000" w:rsidRPr="00000000">
        <w:rPr>
          <w:rtl w:val="0"/>
        </w:rPr>
      </w:r>
    </w:p>
    <w:sdt>
      <w:sdtPr>
        <w:id w:val="-1921066662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19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3,3,"</w:instrText>
            <w:fldChar w:fldCharType="separate"/>
          </w:r>
          <w:hyperlink w:anchor="_heading=h.sf6736tfr2ku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 Общие сведения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A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7dp8vu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 Описание и назначение ПО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B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3rdcrjn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 Процесс запуска ПО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C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rre1ouo4yrrx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4. Условия эксплуатации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D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nfqu4si2neip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5. Основные компоненты ПО</w:t>
              <w:tab/>
              <w:t xml:space="preserve">8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E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lnxbz9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6. Процесс завершения работы ПО</w:t>
              <w:tab/>
              <w:t xml:space="preserve">9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F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ci93xb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7. Контакты</w:t>
              <w:tab/>
              <w:t xml:space="preserve">10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20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b w:val="1"/>
          <w:bCs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Style w:val="Heading1"/>
        <w:keepNext w:val="1"/>
        <w:keepLines w:val="1"/>
        <w:spacing w:line="276" w:lineRule="auto"/>
        <w:jc w:val="both"/>
        <w:rPr>
          <w:vertAlign w:val="baseline"/>
        </w:rPr>
      </w:pPr>
      <w:bookmarkStart w:colFirst="0" w:colLast="0" w:name="_heading=h.sf6736tfr2ku" w:id="1"/>
      <w:bookmarkEnd w:id="1"/>
      <w:r w:rsidDel="00000000" w:rsidR="00000000" w:rsidRPr="00000000">
        <w:rPr>
          <w:rtl w:val="0"/>
        </w:rPr>
        <w:t xml:space="preserve">1. </w:t>
      </w:r>
      <w:r w:rsidDel="00000000" w:rsidR="00000000" w:rsidRPr="00000000">
        <w:rPr>
          <w:vertAlign w:val="baseline"/>
          <w:rtl w:val="0"/>
        </w:rPr>
        <w:t xml:space="preserve">Общие сведения</w:t>
      </w:r>
    </w:p>
    <w:p w:rsidR="00000000" w:rsidDel="00000000" w:rsidP="00000000" w:rsidRDefault="00000000" w:rsidRPr="00000000" w14:paraId="00000024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Данный документ является руководством по эксплуатации программного обеспечения «Внутреннее программное обеспечение радиостанций «РК-361» RU.ЦТРВ.501589-01, работающих в цифровом стандарте DMR ETSI-TS 102 361-1, 2, с функцией маскирования речи RU.ЦТРВ.501589-01 13 01 по Алгоритму «РК-МСР-01» RU.ЦТРВ.501589-01 90» (далее – ПО). </w:t>
      </w:r>
    </w:p>
    <w:p w:rsidR="00000000" w:rsidDel="00000000" w:rsidP="00000000" w:rsidRDefault="00000000" w:rsidRPr="00000000" w14:paraId="00000025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корректной работы ПО требуется наличие технических изделий (таблица 1).</w:t>
      </w:r>
    </w:p>
    <w:tbl>
      <w:tblPr>
        <w:tblStyle w:val="Table1"/>
        <w:tblW w:w="9025.511811023624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4054.7448583852392"/>
        <w:gridCol w:w="2357.409801386767"/>
        <w:gridCol w:w="2613.3571512516164"/>
        <w:tblGridChange w:id="0">
          <w:tblGrid>
            <w:gridCol w:w="4054.7448583852392"/>
            <w:gridCol w:w="2357.409801386767"/>
            <w:gridCol w:w="2613.3571512516164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line="276" w:lineRule="auto"/>
              <w:ind w:left="380" w:right="260" w:firstLine="860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Исполнение</w:t>
            </w:r>
          </w:p>
        </w:tc>
        <w:tc>
          <w:tcPr>
            <w:tcBorders>
              <w:top w:color="000000" w:space="0" w:sz="5" w:val="single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spacing w:after="240" w:before="240" w:line="276" w:lineRule="auto"/>
              <w:ind w:left="140" w:firstLine="0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Диапазон рабочих частот, МГц</w:t>
            </w:r>
          </w:p>
        </w:tc>
        <w:tc>
          <w:tcPr>
            <w:tcBorders>
              <w:top w:color="000000" w:space="0" w:sz="5" w:val="single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spacing w:after="240" w:before="240" w:line="276" w:lineRule="auto"/>
              <w:ind w:left="140" w:firstLine="0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Технические условия</w:t>
            </w:r>
          </w:p>
        </w:tc>
      </w:tr>
      <w:tr>
        <w:trPr>
          <w:cantSplit w:val="0"/>
          <w:trHeight w:val="900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spacing w:after="240" w:before="240" w:line="276" w:lineRule="auto"/>
              <w:ind w:left="14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Радиостанция носимая</w:t>
              <w:tab/>
              <w:t xml:space="preserve">«РК-361 П45» ЦТРВ.464514.001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spacing w:after="240" w:before="240" w:line="276" w:lineRule="auto"/>
              <w:ind w:left="180" w:hanging="4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от 400 до 470, включая «П45»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spacing w:line="276" w:lineRule="auto"/>
              <w:ind w:left="180" w:right="-100" w:hanging="4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ЦТРВ.464514.001 ТУ</w:t>
            </w:r>
          </w:p>
        </w:tc>
      </w:tr>
      <w:tr>
        <w:trPr>
          <w:cantSplit w:val="0"/>
          <w:trHeight w:val="1097.929687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spacing w:after="240" w:before="240" w:line="276" w:lineRule="auto"/>
              <w:ind w:left="14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Радиостанция носимая «РК-361 П23» ЦТРВ.464514.001-01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spacing w:after="240" w:before="240" w:line="276" w:lineRule="auto"/>
              <w:ind w:left="180" w:hanging="4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от 136 до 174, включая «П23»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line="276" w:lineRule="auto"/>
              <w:ind w:left="10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0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Таблица 1</w:t>
      </w:r>
    </w:p>
    <w:p w:rsidR="00000000" w:rsidDel="00000000" w:rsidP="00000000" w:rsidRDefault="00000000" w:rsidRPr="00000000" w14:paraId="00000031">
      <w:pPr>
        <w:spacing w:line="276" w:lineRule="auto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Style w:val="Heading1"/>
        <w:keepNext w:val="1"/>
        <w:keepLines w:val="1"/>
        <w:spacing w:line="276" w:lineRule="auto"/>
        <w:rPr>
          <w:vertAlign w:val="baseline"/>
        </w:rPr>
      </w:pPr>
      <w:bookmarkStart w:colFirst="0" w:colLast="0" w:name="_heading=h.17dp8vu" w:id="2"/>
      <w:bookmarkEnd w:id="2"/>
      <w:r w:rsidDel="00000000" w:rsidR="00000000" w:rsidRPr="00000000">
        <w:rPr>
          <w:rtl w:val="0"/>
        </w:rPr>
        <w:t xml:space="preserve">2. </w:t>
      </w:r>
      <w:r w:rsidDel="00000000" w:rsidR="00000000" w:rsidRPr="00000000">
        <w:rPr>
          <w:vertAlign w:val="baseline"/>
          <w:rtl w:val="0"/>
        </w:rPr>
        <w:t xml:space="preserve">Описание и назначение ПО</w:t>
      </w:r>
    </w:p>
    <w:p w:rsidR="00000000" w:rsidDel="00000000" w:rsidP="00000000" w:rsidRDefault="00000000" w:rsidRPr="00000000" w14:paraId="00000036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«Внутреннее программное обеспечение радиостанций «РК-361» RU.ЦТРВ.501589-01, работающих в цифровом стандарте DMR ETSI-TS 102 361-1, 2, с функцией маскирования речи RU.ЦТРВ.501589-01 13 01 по Алгоритму «РК-МСР-01» RU.ЦТРВ.501589-01 90» – программа, предназначенная для осуществления цифровой и аналоговой радиосвязи в составе цифровых и аналоговых систем Аппаратно-программного комплекса технических средств обеспечения связи для взаимодействия подразделений МВД  России  «Радиокупол БС», а также других служб и ведомств при совместной работе со средствами радиосвязи других производителей, работающих в цифровом стандарте DMR в объёме, описанном в документах ETSI-TS 102 361-1, 2.</w:t>
      </w:r>
    </w:p>
    <w:p w:rsidR="00000000" w:rsidDel="00000000" w:rsidP="00000000" w:rsidRDefault="00000000" w:rsidRPr="00000000" w14:paraId="00000037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позволяет осуществлять:</w:t>
      </w:r>
    </w:p>
    <w:p w:rsidR="00000000" w:rsidDel="00000000" w:rsidP="00000000" w:rsidRDefault="00000000" w:rsidRPr="00000000" w14:paraId="00000039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работу в цифровом стандарте DMR (ETSI-TS 102 361-1, 2) и аналоговых режимах;</w:t>
      </w:r>
    </w:p>
    <w:p w:rsidR="00000000" w:rsidDel="00000000" w:rsidP="00000000" w:rsidRDefault="00000000" w:rsidRPr="00000000" w14:paraId="0000003A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двустороннюю симплексную связь в диапазонах 136-174 МГц («П23») и 400-470 МГц («П45»);</w:t>
      </w:r>
    </w:p>
    <w:p w:rsidR="00000000" w:rsidDel="00000000" w:rsidP="00000000" w:rsidRDefault="00000000" w:rsidRPr="00000000" w14:paraId="0000003B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режим голосовой активации (VOX);</w:t>
      </w:r>
    </w:p>
    <w:p w:rsidR="00000000" w:rsidDel="00000000" w:rsidP="00000000" w:rsidRDefault="00000000" w:rsidRPr="00000000" w14:paraId="0000003C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режим роуминга с автоматическим поиском ретранслятора;</w:t>
      </w:r>
    </w:p>
    <w:p w:rsidR="00000000" w:rsidDel="00000000" w:rsidP="00000000" w:rsidRDefault="00000000" w:rsidRPr="00000000" w14:paraId="0000003D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режим маскирования речи по алгоритму «РК-МСР-01»;</w:t>
      </w:r>
    </w:p>
    <w:p w:rsidR="00000000" w:rsidDel="00000000" w:rsidP="00000000" w:rsidRDefault="00000000" w:rsidRPr="00000000" w14:paraId="0000003E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работу от съёмной аккумуляторной батареи с номинальным напряжением 7,4 В.</w:t>
      </w:r>
    </w:p>
    <w:p w:rsidR="00000000" w:rsidDel="00000000" w:rsidP="00000000" w:rsidRDefault="00000000" w:rsidRPr="00000000" w14:paraId="0000003F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работает в составе радиостанции «РК-361». Внешний вид изделий приведён на рисунке 1.</w:t>
      </w:r>
    </w:p>
    <w:p w:rsidR="00000000" w:rsidDel="00000000" w:rsidP="00000000" w:rsidRDefault="00000000" w:rsidRPr="00000000" w14:paraId="00000041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742950" cy="3419475"/>
            <wp:effectExtent b="0" l="0" r="0" t="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34194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1</w:t>
      </w:r>
    </w:p>
    <w:p w:rsidR="00000000" w:rsidDel="00000000" w:rsidP="00000000" w:rsidRDefault="00000000" w:rsidRPr="00000000" w14:paraId="00000043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276" w:lineRule="auto"/>
        <w:ind w:left="70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Style w:val="Heading1"/>
        <w:keepNext w:val="1"/>
        <w:keepLines w:val="1"/>
        <w:spacing w:line="276" w:lineRule="auto"/>
        <w:rPr>
          <w:vertAlign w:val="baseline"/>
        </w:rPr>
      </w:pPr>
      <w:bookmarkStart w:colFirst="0" w:colLast="0" w:name="_heading=h.3rdcrjn" w:id="3"/>
      <w:bookmarkEnd w:id="3"/>
      <w:r w:rsidDel="00000000" w:rsidR="00000000" w:rsidRPr="00000000">
        <w:rPr>
          <w:rtl w:val="0"/>
        </w:rPr>
        <w:t xml:space="preserve">3. </w:t>
      </w:r>
      <w:r w:rsidDel="00000000" w:rsidR="00000000" w:rsidRPr="00000000">
        <w:rPr>
          <w:vertAlign w:val="baseline"/>
          <w:rtl w:val="0"/>
        </w:rPr>
        <w:t xml:space="preserve">Процесс запуска ПО</w:t>
      </w:r>
    </w:p>
    <w:p w:rsidR="00000000" w:rsidDel="00000000" w:rsidP="00000000" w:rsidRDefault="00000000" w:rsidRPr="00000000" w14:paraId="00000049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«Внутреннее программное обеспечение радиостанций «РК-361» RU.ЦТРВ.501589-01, работающих в цифровом стандарте DMR ETSI-TS 102 361-1, 2, с функцией маскирования речи RU.ЦТРВ.501589-01 13 01 по Алгоритму «РК-МСР-01» RU.ЦТРВ.501589-01 90» не поставляется в качестве самостоятельного ПО, а является неотъемлемой частью поставляемых технических изделий.</w:t>
      </w:r>
    </w:p>
    <w:p w:rsidR="00000000" w:rsidDel="00000000" w:rsidP="00000000" w:rsidRDefault="00000000" w:rsidRPr="00000000" w14:paraId="0000004A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Все работы по вводу программы в эксплуатацию, включая ее установку и запуск, осуществляются сотрудниками производства ООО "ЦНТ", что обеспечивает правильную настройку и дальнейшую стабильную работу ПО.</w:t>
      </w:r>
    </w:p>
    <w:p w:rsidR="00000000" w:rsidDel="00000000" w:rsidP="00000000" w:rsidRDefault="00000000" w:rsidRPr="00000000" w14:paraId="0000004C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Перед началом использования убедитесь, что изделие сконфигурировано в соответствии с предполагаемыми условиями применения. Для программирования и перепрограммирования изделий следует обращаться на предприятие-производитель или к уполномоченному представителю  (в сервисный центр). </w:t>
      </w:r>
    </w:p>
    <w:p w:rsidR="00000000" w:rsidDel="00000000" w:rsidP="00000000" w:rsidRDefault="00000000" w:rsidRPr="00000000" w14:paraId="0000004E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b w:val="1"/>
          <w:bCs w:val="1"/>
          <w:sz w:val="24"/>
          <w:szCs w:val="24"/>
        </w:rPr>
      </w:pPr>
      <w:bookmarkStart w:colFirst="0" w:colLast="0" w:name="_heading=h.t30jdna05wfq" w:id="4"/>
      <w:bookmarkEnd w:id="4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b w:val="1"/>
          <w:bCs w:val="1"/>
          <w:sz w:val="24"/>
          <w:szCs w:val="24"/>
        </w:rPr>
      </w:pPr>
      <w:bookmarkStart w:colFirst="0" w:colLast="0" w:name="_heading=h.aqiy03wcwxad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pStyle w:val="Heading1"/>
        <w:keepNext w:val="1"/>
        <w:keepLines w:val="1"/>
        <w:spacing w:line="276" w:lineRule="auto"/>
        <w:jc w:val="both"/>
        <w:rPr>
          <w:vertAlign w:val="baseline"/>
        </w:rPr>
      </w:pPr>
      <w:bookmarkStart w:colFirst="0" w:colLast="0" w:name="_heading=h.rre1ouo4yrrx" w:id="6"/>
      <w:bookmarkEnd w:id="6"/>
      <w:r w:rsidDel="00000000" w:rsidR="00000000" w:rsidRPr="00000000">
        <w:rPr>
          <w:rtl w:val="0"/>
        </w:rPr>
        <w:t xml:space="preserve">4. </w:t>
      </w:r>
      <w:r w:rsidDel="00000000" w:rsidR="00000000" w:rsidRPr="00000000">
        <w:rPr>
          <w:vertAlign w:val="baseline"/>
          <w:rtl w:val="0"/>
        </w:rPr>
        <w:t xml:space="preserve">У</w:t>
      </w:r>
      <w:r w:rsidDel="00000000" w:rsidR="00000000" w:rsidRPr="00000000">
        <w:rPr>
          <w:rtl w:val="0"/>
        </w:rPr>
        <w:t xml:space="preserve">словия эксплуатации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numPr>
          <w:ilvl w:val="0"/>
          <w:numId w:val="2"/>
        </w:numPr>
        <w:spacing w:line="276" w:lineRule="auto"/>
        <w:ind w:left="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температура воздуха от минус 25 до плюс 50 ºС;</w:t>
      </w:r>
    </w:p>
    <w:p w:rsidR="00000000" w:rsidDel="00000000" w:rsidP="00000000" w:rsidRDefault="00000000" w:rsidRPr="00000000" w14:paraId="00000052">
      <w:pPr>
        <w:numPr>
          <w:ilvl w:val="0"/>
          <w:numId w:val="2"/>
        </w:numPr>
        <w:spacing w:line="276" w:lineRule="auto"/>
        <w:ind w:left="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относительная влажность воздуха до 93 % при температуре не более плюс 40 °С;</w:t>
      </w:r>
    </w:p>
    <w:p w:rsidR="00000000" w:rsidDel="00000000" w:rsidP="00000000" w:rsidRDefault="00000000" w:rsidRPr="00000000" w14:paraId="00000053">
      <w:pPr>
        <w:numPr>
          <w:ilvl w:val="0"/>
          <w:numId w:val="2"/>
        </w:numPr>
        <w:spacing w:line="276" w:lineRule="auto"/>
        <w:ind w:left="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атмосферное давление от 86 до 106 кПа (от 650 до 800 мм рт. ст.).</w:t>
      </w:r>
    </w:p>
    <w:p w:rsidR="00000000" w:rsidDel="00000000" w:rsidP="00000000" w:rsidRDefault="00000000" w:rsidRPr="00000000" w14:paraId="00000054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стойкости к воздействию механических и климатических факторов изделия отвечают требованиям ГОСТ 16019 для  аппаратуры  группы Н7  по 2 степени жёсткости воздействующих факторов.</w:t>
      </w:r>
    </w:p>
    <w:p w:rsidR="00000000" w:rsidDel="00000000" w:rsidP="00000000" w:rsidRDefault="00000000" w:rsidRPr="00000000" w14:paraId="00000056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pStyle w:val="Heading1"/>
        <w:keepNext w:val="1"/>
        <w:keepLines w:val="1"/>
        <w:spacing w:line="276" w:lineRule="auto"/>
        <w:jc w:val="both"/>
        <w:rPr>
          <w:vertAlign w:val="baseline"/>
        </w:rPr>
      </w:pPr>
      <w:bookmarkStart w:colFirst="0" w:colLast="0" w:name="_heading=h.nfqu4si2neip" w:id="7"/>
      <w:bookmarkEnd w:id="7"/>
      <w:r w:rsidDel="00000000" w:rsidR="00000000" w:rsidRPr="00000000">
        <w:rPr>
          <w:rtl w:val="0"/>
        </w:rPr>
        <w:t xml:space="preserve">5. </w:t>
      </w:r>
      <w:r w:rsidDel="00000000" w:rsidR="00000000" w:rsidRPr="00000000">
        <w:rPr>
          <w:vertAlign w:val="baseline"/>
          <w:rtl w:val="0"/>
        </w:rPr>
        <w:t xml:space="preserve">Основные компоненты ПО</w:t>
      </w:r>
    </w:p>
    <w:p w:rsidR="00000000" w:rsidDel="00000000" w:rsidP="00000000" w:rsidRDefault="00000000" w:rsidRPr="00000000" w14:paraId="0000005A">
      <w:pPr>
        <w:spacing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работает в составе радиостанции «РК-361».</w:t>
      </w:r>
    </w:p>
    <w:p w:rsidR="00000000" w:rsidDel="00000000" w:rsidP="00000000" w:rsidRDefault="00000000" w:rsidRPr="00000000" w14:paraId="0000005B">
      <w:pPr>
        <w:spacing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Подробное описание функций и задач, которые выполняет ПО, содержится в документе «Описание функциональных характеристик ПО «Внутреннее программное обеспечение (встроенное прикладное системное) радиостанций «РК-261» RU.ЦТРВ.501600-01, работающих в цифровом стандарте DMR ETSI-TS 102 361-1,2, с функцией маскирования речи RU.ЦТРВ.501600-01 13 01 по Алгоритму «РК-МСР-01» RU.ЦТРВ.501589-01 90».</w:t>
      </w:r>
    </w:p>
    <w:p w:rsidR="00000000" w:rsidDel="00000000" w:rsidP="00000000" w:rsidRDefault="00000000" w:rsidRPr="00000000" w14:paraId="0000005D">
      <w:pPr>
        <w:spacing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pStyle w:val="Heading1"/>
        <w:keepNext w:val="1"/>
        <w:keepLines w:val="1"/>
        <w:spacing w:line="276" w:lineRule="auto"/>
        <w:jc w:val="both"/>
        <w:rPr/>
      </w:pPr>
      <w:bookmarkStart w:colFirst="0" w:colLast="0" w:name="_heading=h.hvoc9usq7njp" w:id="8"/>
      <w:bookmarkEnd w:id="8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Style w:val="Heading1"/>
        <w:keepNext w:val="1"/>
        <w:keepLines w:val="1"/>
        <w:spacing w:line="276" w:lineRule="auto"/>
        <w:jc w:val="both"/>
        <w:rPr/>
      </w:pPr>
      <w:bookmarkStart w:colFirst="0" w:colLast="0" w:name="_heading=h.ge8ul65agydo" w:id="9"/>
      <w:bookmarkEnd w:id="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pStyle w:val="Heading1"/>
        <w:keepNext w:val="1"/>
        <w:keepLines w:val="1"/>
        <w:spacing w:line="276" w:lineRule="auto"/>
        <w:jc w:val="both"/>
        <w:rPr/>
      </w:pPr>
      <w:bookmarkStart w:colFirst="0" w:colLast="0" w:name="_heading=h.dcnlzzw2ajux" w:id="10"/>
      <w:bookmarkEnd w:id="1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pStyle w:val="Heading1"/>
        <w:keepNext w:val="1"/>
        <w:keepLines w:val="1"/>
        <w:spacing w:line="276" w:lineRule="auto"/>
        <w:jc w:val="both"/>
        <w:rPr>
          <w:vertAlign w:val="baseline"/>
        </w:rPr>
      </w:pPr>
      <w:bookmarkStart w:colFirst="0" w:colLast="0" w:name="_heading=h.lnxbz9" w:id="11"/>
      <w:bookmarkEnd w:id="11"/>
      <w:r w:rsidDel="00000000" w:rsidR="00000000" w:rsidRPr="00000000">
        <w:rPr>
          <w:rtl w:val="0"/>
        </w:rPr>
        <w:t xml:space="preserve">6. </w:t>
      </w:r>
      <w:r w:rsidDel="00000000" w:rsidR="00000000" w:rsidRPr="00000000">
        <w:rPr>
          <w:vertAlign w:val="baseline"/>
          <w:rtl w:val="0"/>
        </w:rPr>
        <w:t xml:space="preserve">Процесс завершения работы ПО</w:t>
      </w:r>
    </w:p>
    <w:p w:rsidR="00000000" w:rsidDel="00000000" w:rsidP="00000000" w:rsidRDefault="00000000" w:rsidRPr="00000000" w14:paraId="00000062">
      <w:pPr>
        <w:keepNext w:val="1"/>
        <w:keepLines w:val="1"/>
        <w:jc w:val="both"/>
        <w:rPr>
          <w:sz w:val="24"/>
          <w:szCs w:val="24"/>
        </w:rPr>
      </w:pPr>
      <w:bookmarkStart w:colFirst="0" w:colLast="0" w:name="_heading=h.w629rm2l7xta" w:id="12"/>
      <w:bookmarkEnd w:id="12"/>
      <w:r w:rsidDel="00000000" w:rsidR="00000000" w:rsidRPr="00000000">
        <w:rPr>
          <w:sz w:val="24"/>
          <w:szCs w:val="24"/>
          <w:rtl w:val="0"/>
        </w:rPr>
        <w:t xml:space="preserve">Для корректного завершения работы с программным обеспечением необходимо выполнить последовательную процедуру остановки работы технического изделия.</w:t>
      </w:r>
    </w:p>
    <w:p w:rsidR="00000000" w:rsidDel="00000000" w:rsidP="00000000" w:rsidRDefault="00000000" w:rsidRPr="00000000" w14:paraId="00000063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slwhthboqfub" w:id="13"/>
      <w:bookmarkEnd w:id="1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t4n8qib5f1m" w:id="14"/>
      <w:bookmarkEnd w:id="14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yqnhqrucz952" w:id="15"/>
      <w:bookmarkEnd w:id="1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z7e38y1l2wu8" w:id="16"/>
      <w:bookmarkEnd w:id="1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76b3l6pz50qg" w:id="17"/>
      <w:bookmarkEnd w:id="1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pStyle w:val="Heading1"/>
        <w:spacing w:line="276" w:lineRule="auto"/>
        <w:rPr>
          <w:highlight w:val="white"/>
        </w:rPr>
      </w:pPr>
      <w:bookmarkStart w:colFirst="0" w:colLast="0" w:name="_heading=h.1ci93xb" w:id="18"/>
      <w:bookmarkEnd w:id="18"/>
      <w:r w:rsidDel="00000000" w:rsidR="00000000" w:rsidRPr="00000000">
        <w:rPr>
          <w:highlight w:val="white"/>
          <w:rtl w:val="0"/>
        </w:rPr>
        <w:t xml:space="preserve">7. Контакты</w:t>
      </w:r>
    </w:p>
    <w:p w:rsidR="00000000" w:rsidDel="00000000" w:rsidP="00000000" w:rsidRDefault="00000000" w:rsidRPr="00000000" w14:paraId="00000069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контактов с командой разработчиков просьба обращаться по следующим реквизитам:</w:t>
      </w:r>
    </w:p>
    <w:p w:rsidR="00000000" w:rsidDel="00000000" w:rsidP="00000000" w:rsidRDefault="00000000" w:rsidRPr="00000000" w14:paraId="0000006A">
      <w:pPr>
        <w:shd w:fill="ffffff" w:val="clear"/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Тел.: 8 (495) 782-44-33</w:t>
      </w:r>
    </w:p>
    <w:p w:rsidR="00000000" w:rsidDel="00000000" w:rsidP="00000000" w:rsidRDefault="00000000" w:rsidRPr="00000000" w14:paraId="0000006B">
      <w:pPr>
        <w:shd w:fill="ffffff" w:val="clear"/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E-mail: info@cnt-radio.ru</w:t>
      </w:r>
    </w:p>
    <w:p w:rsidR="00000000" w:rsidDel="00000000" w:rsidP="00000000" w:rsidRDefault="00000000" w:rsidRPr="00000000" w14:paraId="0000006C">
      <w:pPr>
        <w:spacing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footerReference r:id="rId8" w:type="default"/>
      <w:footerReference r:id="rId9" w:type="first"/>
      <w:pgSz w:h="16834" w:w="11909" w:orient="portrait"/>
      <w:pgMar w:bottom="1440" w:top="1440" w:left="1440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E">
    <w:pPr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F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0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line="240" w:lineRule="auto"/>
      <w:jc w:val="both"/>
    </w:pPr>
    <w:rPr>
      <w:b w:val="1"/>
      <w:bCs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5">
    <w:name w:val="annotation text"/>
    <w:basedOn w:val="a"/>
    <w:link w:val="a6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a6" w:customStyle="1">
    <w:name w:val="Текст примечания Знак"/>
    <w:basedOn w:val="a0"/>
    <w:link w:val="a5"/>
    <w:uiPriority w:val="99"/>
    <w:semiHidden w:val="1"/>
    <w:rPr>
      <w:sz w:val="20"/>
      <w:szCs w:val="20"/>
    </w:rPr>
  </w:style>
  <w:style w:type="character" w:styleId="a7">
    <w:name w:val="annotation reference"/>
    <w:basedOn w:val="a0"/>
    <w:uiPriority w:val="99"/>
    <w:semiHidden w:val="1"/>
    <w:unhideWhenUsed w:val="1"/>
    <w:rPr>
      <w:sz w:val="16"/>
      <w:szCs w:val="16"/>
    </w:rPr>
  </w:style>
  <w:style w:type="paragraph" w:styleId="a8">
    <w:name w:val="List Paragraph"/>
    <w:basedOn w:val="a"/>
    <w:uiPriority w:val="34"/>
    <w:qFormat w:val="1"/>
    <w:rsid w:val="009A7E2B"/>
    <w:pPr>
      <w:ind w:left="720"/>
      <w:contextualSpacing w:val="1"/>
    </w:pPr>
  </w:style>
  <w:style w:type="character" w:styleId="a9">
    <w:name w:val="Hyperlink"/>
    <w:basedOn w:val="a0"/>
    <w:uiPriority w:val="99"/>
    <w:unhideWhenUsed w:val="1"/>
    <w:rsid w:val="00321434"/>
    <w:rPr>
      <w:color w:val="0000ff" w:themeColor="hyperlink"/>
      <w:u w:val="single"/>
    </w:rPr>
  </w:style>
  <w:style w:type="paragraph" w:styleId="aa">
    <w:name w:val="TOC Heading"/>
    <w:basedOn w:val="1"/>
    <w:next w:val="a"/>
    <w:uiPriority w:val="39"/>
    <w:unhideWhenUsed w:val="1"/>
    <w:qFormat w:val="1"/>
    <w:rsid w:val="007F50C7"/>
    <w:pPr>
      <w:spacing w:after="0" w:before="240" w:line="259" w:lineRule="auto"/>
      <w:outlineLvl w:val="9"/>
    </w:pPr>
    <w:rPr>
      <w:rFonts w:asciiTheme="majorHAnsi" w:cstheme="majorBidi" w:eastAsiaTheme="majorEastAsia" w:hAnsiTheme="majorHAnsi"/>
      <w:color w:val="365f91" w:themeColor="accent1" w:themeShade="0000BF"/>
      <w:sz w:val="32"/>
      <w:szCs w:val="32"/>
      <w:lang w:val="ru-RU"/>
    </w:rPr>
  </w:style>
  <w:style w:type="paragraph" w:styleId="10">
    <w:name w:val="toc 1"/>
    <w:basedOn w:val="a"/>
    <w:next w:val="a"/>
    <w:autoRedefine w:val="1"/>
    <w:uiPriority w:val="39"/>
    <w:unhideWhenUsed w:val="1"/>
    <w:rsid w:val="007F50C7"/>
    <w:pPr>
      <w:spacing w:after="100"/>
    </w:pPr>
  </w:style>
  <w:style w:type="paragraph" w:styleId="ab">
    <w:name w:val="Balloon Text"/>
    <w:basedOn w:val="a"/>
    <w:link w:val="ac"/>
    <w:uiPriority w:val="99"/>
    <w:semiHidden w:val="1"/>
    <w:unhideWhenUsed w:val="1"/>
    <w:rsid w:val="00CC48EF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ac" w:customStyle="1">
    <w:name w:val="Текст выноски Знак"/>
    <w:basedOn w:val="a0"/>
    <w:link w:val="ab"/>
    <w:uiPriority w:val="99"/>
    <w:semiHidden w:val="1"/>
    <w:rsid w:val="00CC48EF"/>
    <w:rPr>
      <w:rFonts w:ascii="Segoe UI" w:cs="Segoe UI" w:hAnsi="Segoe UI"/>
      <w:sz w:val="18"/>
      <w:szCs w:val="18"/>
    </w:rPr>
  </w:style>
  <w:style w:type="character" w:styleId="ad">
    <w:name w:val="FollowedHyperlink"/>
    <w:basedOn w:val="a0"/>
    <w:uiPriority w:val="99"/>
    <w:semiHidden w:val="1"/>
    <w:unhideWhenUsed w:val="1"/>
    <w:rsid w:val="004B77BD"/>
    <w:rPr>
      <w:color w:val="800080" w:themeColor="followed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T1q+o5ITBiBsRCmP1kgD4CGo1Gg==">CgMxLjAyCGguZ2pkZ3hzMg5oLnNmNjczNnRmcjJrdTIJaC4xN2RwOHZ1MgloLjNyZGNyam4yDmgudDMwamRuYTA1d2ZxMg5oLmFxaXkwM3djd3hhZDIOaC5ycmUxb3VvNHlycngyDmgubmZxdTRzaTJuZWlwMg5oLmh2b2M5dXNxN25qcDIOaC5nZTh1bDY1YWd5ZG8yDmguZGNubHp6dzJhanV4MghoLmxueGJ6OTIOaC53NjI5cm0ybDd4dGEyDmguc2x3aHRoYm9xZnViMg1oLnQ0bjhxaWI1ZjFtMg5oLnlxbmhxcnVjejk1MjIOaC56N2UzOHkxbDJ3dTgyDmguNzZiM2w2cHo1MHFnMgloLjFjaTkzeGI4AHIhMUJzcEd5R3F6eURoZW1QZE1JZGFSMmpPaUs5M0dIVlZ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2024-10-14T13:25:00Z</dcterms:created>
</cp:coreProperties>
</file>